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8AD02" w14:textId="4595BBE6" w:rsidR="00DD5C50" w:rsidRPr="00140636" w:rsidRDefault="00DD5C50" w:rsidP="00DD5C50">
      <w:pPr>
        <w:jc w:val="both"/>
        <w:rPr>
          <w:rFonts w:ascii="Century Gothic" w:hAnsi="Century Gothic"/>
          <w:b/>
          <w:bCs/>
          <w:color w:val="FF0000"/>
          <w:sz w:val="20"/>
          <w:szCs w:val="20"/>
        </w:rPr>
      </w:pPr>
      <w:r w:rsidRPr="00140636">
        <w:rPr>
          <w:rFonts w:ascii="Century Gothic" w:hAnsi="Century Gothic"/>
          <w:b/>
          <w:bCs/>
          <w:color w:val="FF0000"/>
          <w:sz w:val="20"/>
          <w:szCs w:val="20"/>
        </w:rPr>
        <w:t>Embargo release</w:t>
      </w:r>
      <w:r>
        <w:rPr>
          <w:rFonts w:ascii="Century Gothic" w:hAnsi="Century Gothic"/>
          <w:b/>
          <w:bCs/>
          <w:color w:val="FF0000"/>
          <w:sz w:val="20"/>
          <w:szCs w:val="20"/>
        </w:rPr>
        <w:t xml:space="preserve">, 06:00 </w:t>
      </w:r>
      <w:r w:rsidRPr="00140636">
        <w:rPr>
          <w:rFonts w:ascii="Century Gothic" w:hAnsi="Century Gothic"/>
          <w:b/>
          <w:bCs/>
          <w:color w:val="FF0000"/>
          <w:sz w:val="20"/>
          <w:szCs w:val="20"/>
        </w:rPr>
        <w:t>am:</w:t>
      </w:r>
      <w:bookmarkStart w:id="0" w:name="_GoBack"/>
      <w:bookmarkEnd w:id="0"/>
    </w:p>
    <w:p w14:paraId="102F54CF" w14:textId="4A25E843" w:rsidR="007C590A" w:rsidRDefault="00322502" w:rsidP="006B1C8D">
      <w:pPr>
        <w:jc w:val="both"/>
        <w:rPr>
          <w:rFonts w:ascii="Century Gothic" w:hAnsi="Century Gothic"/>
          <w:sz w:val="20"/>
          <w:szCs w:val="20"/>
        </w:rPr>
      </w:pPr>
      <w:r>
        <w:rPr>
          <w:rFonts w:ascii="Century Gothic" w:hAnsi="Century Gothic"/>
          <w:sz w:val="20"/>
          <w:szCs w:val="20"/>
        </w:rPr>
        <w:t>18</w:t>
      </w:r>
      <w:r w:rsidR="005B22CC">
        <w:rPr>
          <w:rFonts w:ascii="Century Gothic" w:hAnsi="Century Gothic"/>
          <w:sz w:val="20"/>
          <w:szCs w:val="20"/>
        </w:rPr>
        <w:t xml:space="preserve"> July 201</w:t>
      </w:r>
      <w:r w:rsidR="008010E3">
        <w:rPr>
          <w:rFonts w:ascii="Century Gothic" w:hAnsi="Century Gothic"/>
          <w:sz w:val="20"/>
          <w:szCs w:val="20"/>
        </w:rPr>
        <w:t>9</w:t>
      </w:r>
    </w:p>
    <w:p w14:paraId="31393659" w14:textId="77777777" w:rsidR="001467A1" w:rsidRPr="00CC28C5" w:rsidRDefault="001467A1" w:rsidP="006B1C8D">
      <w:pPr>
        <w:jc w:val="both"/>
        <w:rPr>
          <w:rFonts w:ascii="Century Gothic" w:hAnsi="Century Gothic"/>
          <w:sz w:val="20"/>
          <w:szCs w:val="20"/>
        </w:rPr>
      </w:pPr>
    </w:p>
    <w:p w14:paraId="6C2BF94E" w14:textId="6EB360AE" w:rsidR="00880FF8" w:rsidRPr="00880FF8" w:rsidRDefault="0067275D" w:rsidP="00880FF8">
      <w:pPr>
        <w:jc w:val="both"/>
        <w:rPr>
          <w:rFonts w:ascii="Century Gothic" w:hAnsi="Century Gothic"/>
          <w:b/>
          <w:sz w:val="28"/>
        </w:rPr>
      </w:pPr>
      <w:r>
        <w:rPr>
          <w:rFonts w:ascii="Century Gothic" w:hAnsi="Century Gothic"/>
          <w:b/>
          <w:sz w:val="28"/>
        </w:rPr>
        <w:t>Liberalisation</w:t>
      </w:r>
      <w:r w:rsidR="00880FF8" w:rsidRPr="00880FF8">
        <w:rPr>
          <w:rFonts w:ascii="Century Gothic" w:hAnsi="Century Gothic"/>
          <w:b/>
          <w:sz w:val="28"/>
        </w:rPr>
        <w:t xml:space="preserve"> of .ie registration rules</w:t>
      </w:r>
      <w:r w:rsidR="00C27B3B">
        <w:rPr>
          <w:rFonts w:ascii="Century Gothic" w:hAnsi="Century Gothic"/>
          <w:b/>
          <w:sz w:val="28"/>
        </w:rPr>
        <w:t xml:space="preserve"> and </w:t>
      </w:r>
      <w:r>
        <w:rPr>
          <w:rFonts w:ascii="Century Gothic" w:hAnsi="Century Gothic"/>
          <w:b/>
          <w:sz w:val="28"/>
        </w:rPr>
        <w:t xml:space="preserve">strong marketing campaigns drive 8.3% increase in IE Domain Registry turnover </w:t>
      </w:r>
    </w:p>
    <w:p w14:paraId="6A637BA6" w14:textId="7DA67FE5" w:rsidR="00925783" w:rsidRPr="0067275D" w:rsidRDefault="00AF7402" w:rsidP="0067275D">
      <w:pPr>
        <w:jc w:val="both"/>
        <w:rPr>
          <w:rFonts w:ascii="Century Gothic" w:hAnsi="Century Gothic"/>
          <w:b/>
          <w:i/>
          <w:iCs/>
          <w:sz w:val="24"/>
          <w:szCs w:val="24"/>
        </w:rPr>
      </w:pPr>
      <w:r w:rsidRPr="0067275D">
        <w:rPr>
          <w:rFonts w:ascii="Century Gothic" w:hAnsi="Century Gothic"/>
          <w:b/>
          <w:i/>
          <w:iCs/>
          <w:sz w:val="24"/>
          <w:szCs w:val="24"/>
        </w:rPr>
        <w:t>IE</w:t>
      </w:r>
      <w:r w:rsidR="00F47C2F" w:rsidRPr="0067275D">
        <w:rPr>
          <w:rFonts w:ascii="Century Gothic" w:hAnsi="Century Gothic"/>
          <w:b/>
          <w:i/>
          <w:iCs/>
          <w:sz w:val="24"/>
          <w:szCs w:val="24"/>
        </w:rPr>
        <w:t xml:space="preserve"> Domain Registry t</w:t>
      </w:r>
      <w:r w:rsidR="006C15F6" w:rsidRPr="0067275D">
        <w:rPr>
          <w:rFonts w:ascii="Century Gothic" w:hAnsi="Century Gothic"/>
          <w:b/>
          <w:i/>
          <w:iCs/>
          <w:sz w:val="24"/>
          <w:szCs w:val="24"/>
        </w:rPr>
        <w:t>urnover</w:t>
      </w:r>
      <w:r w:rsidR="000D5158" w:rsidRPr="0067275D">
        <w:rPr>
          <w:rFonts w:ascii="Century Gothic" w:hAnsi="Century Gothic"/>
          <w:b/>
          <w:i/>
          <w:iCs/>
          <w:sz w:val="24"/>
          <w:szCs w:val="24"/>
        </w:rPr>
        <w:t xml:space="preserve"> increased</w:t>
      </w:r>
      <w:r w:rsidR="006C15F6" w:rsidRPr="0067275D">
        <w:rPr>
          <w:rFonts w:ascii="Century Gothic" w:hAnsi="Century Gothic"/>
          <w:b/>
          <w:i/>
          <w:iCs/>
          <w:sz w:val="24"/>
          <w:szCs w:val="24"/>
        </w:rPr>
        <w:t xml:space="preserve"> from </w:t>
      </w:r>
      <w:r w:rsidR="00E16BC3" w:rsidRPr="0067275D">
        <w:rPr>
          <w:rFonts w:ascii="Century Gothic" w:hAnsi="Century Gothic"/>
          <w:b/>
          <w:i/>
          <w:iCs/>
          <w:sz w:val="24"/>
          <w:szCs w:val="24"/>
        </w:rPr>
        <w:t>€</w:t>
      </w:r>
      <w:r w:rsidR="005B22CC" w:rsidRPr="0067275D">
        <w:rPr>
          <w:rFonts w:ascii="Century Gothic" w:hAnsi="Century Gothic"/>
          <w:b/>
          <w:i/>
          <w:iCs/>
          <w:sz w:val="24"/>
          <w:szCs w:val="24"/>
        </w:rPr>
        <w:t>3.0</w:t>
      </w:r>
      <w:r w:rsidR="005079A2" w:rsidRPr="0067275D">
        <w:rPr>
          <w:rFonts w:ascii="Century Gothic" w:hAnsi="Century Gothic"/>
          <w:b/>
          <w:i/>
          <w:iCs/>
          <w:sz w:val="24"/>
          <w:szCs w:val="24"/>
        </w:rPr>
        <w:t>6</w:t>
      </w:r>
      <w:r w:rsidR="005B22CC" w:rsidRPr="0067275D">
        <w:rPr>
          <w:rFonts w:ascii="Century Gothic" w:hAnsi="Century Gothic"/>
          <w:b/>
          <w:i/>
          <w:iCs/>
          <w:sz w:val="24"/>
          <w:szCs w:val="24"/>
        </w:rPr>
        <w:t xml:space="preserve"> million in 201</w:t>
      </w:r>
      <w:r w:rsidR="00E95B51" w:rsidRPr="0067275D">
        <w:rPr>
          <w:rFonts w:ascii="Century Gothic" w:hAnsi="Century Gothic"/>
          <w:b/>
          <w:i/>
          <w:iCs/>
          <w:sz w:val="24"/>
          <w:szCs w:val="24"/>
        </w:rPr>
        <w:t>7</w:t>
      </w:r>
      <w:r w:rsidR="006C15F6" w:rsidRPr="0067275D">
        <w:rPr>
          <w:rFonts w:ascii="Century Gothic" w:hAnsi="Century Gothic"/>
          <w:b/>
          <w:i/>
          <w:iCs/>
          <w:sz w:val="24"/>
          <w:szCs w:val="24"/>
        </w:rPr>
        <w:t xml:space="preserve"> to </w:t>
      </w:r>
      <w:r w:rsidR="00E16BC3" w:rsidRPr="0067275D">
        <w:rPr>
          <w:rFonts w:ascii="Century Gothic" w:hAnsi="Century Gothic"/>
          <w:b/>
          <w:i/>
          <w:iCs/>
          <w:sz w:val="24"/>
          <w:szCs w:val="24"/>
        </w:rPr>
        <w:t>€</w:t>
      </w:r>
      <w:r w:rsidR="006C15F6" w:rsidRPr="0067275D">
        <w:rPr>
          <w:rFonts w:ascii="Century Gothic" w:hAnsi="Century Gothic"/>
          <w:b/>
          <w:i/>
          <w:iCs/>
          <w:sz w:val="24"/>
          <w:szCs w:val="24"/>
        </w:rPr>
        <w:t>3.</w:t>
      </w:r>
      <w:r w:rsidR="00E95B51" w:rsidRPr="0067275D">
        <w:rPr>
          <w:rFonts w:ascii="Century Gothic" w:hAnsi="Century Gothic"/>
          <w:b/>
          <w:i/>
          <w:iCs/>
          <w:sz w:val="24"/>
          <w:szCs w:val="24"/>
        </w:rPr>
        <w:t>3</w:t>
      </w:r>
      <w:r w:rsidR="00925783" w:rsidRPr="0067275D">
        <w:rPr>
          <w:rFonts w:ascii="Century Gothic" w:hAnsi="Century Gothic"/>
          <w:b/>
          <w:i/>
          <w:iCs/>
          <w:sz w:val="24"/>
          <w:szCs w:val="24"/>
        </w:rPr>
        <w:t>2</w:t>
      </w:r>
      <w:r w:rsidR="005B22CC" w:rsidRPr="0067275D">
        <w:rPr>
          <w:rFonts w:ascii="Century Gothic" w:hAnsi="Century Gothic"/>
          <w:b/>
          <w:i/>
          <w:iCs/>
          <w:sz w:val="24"/>
          <w:szCs w:val="24"/>
        </w:rPr>
        <w:t xml:space="preserve"> million in 201</w:t>
      </w:r>
      <w:r w:rsidR="004662C8" w:rsidRPr="0067275D">
        <w:rPr>
          <w:rFonts w:ascii="Century Gothic" w:hAnsi="Century Gothic"/>
          <w:b/>
          <w:i/>
          <w:iCs/>
          <w:sz w:val="24"/>
          <w:szCs w:val="24"/>
        </w:rPr>
        <w:t>8</w:t>
      </w:r>
    </w:p>
    <w:p w14:paraId="68D85DE8" w14:textId="020043A5" w:rsidR="005630D0" w:rsidRDefault="004B374C" w:rsidP="005630D0">
      <w:pPr>
        <w:pStyle w:val="ListParagraph"/>
        <w:numPr>
          <w:ilvl w:val="0"/>
          <w:numId w:val="2"/>
        </w:numPr>
        <w:jc w:val="both"/>
        <w:rPr>
          <w:rFonts w:ascii="Century Gothic" w:hAnsi="Century Gothic"/>
          <w:b/>
        </w:rPr>
      </w:pPr>
      <w:r>
        <w:rPr>
          <w:rFonts w:ascii="Century Gothic" w:hAnsi="Century Gothic"/>
          <w:b/>
        </w:rPr>
        <w:t>The c</w:t>
      </w:r>
      <w:r w:rsidR="00EE5BC2">
        <w:rPr>
          <w:rFonts w:ascii="Century Gothic" w:hAnsi="Century Gothic"/>
          <w:b/>
        </w:rPr>
        <w:t xml:space="preserve">ompany </w:t>
      </w:r>
      <w:r w:rsidR="000F45BA">
        <w:rPr>
          <w:rFonts w:ascii="Century Gothic" w:hAnsi="Century Gothic"/>
          <w:b/>
        </w:rPr>
        <w:t xml:space="preserve">experienced </w:t>
      </w:r>
      <w:r>
        <w:rPr>
          <w:rFonts w:ascii="Century Gothic" w:hAnsi="Century Gothic"/>
          <w:b/>
        </w:rPr>
        <w:t>a</w:t>
      </w:r>
      <w:r w:rsidR="004662C8">
        <w:rPr>
          <w:rFonts w:ascii="Century Gothic" w:hAnsi="Century Gothic"/>
          <w:b/>
        </w:rPr>
        <w:t xml:space="preserve"> </w:t>
      </w:r>
      <w:r w:rsidR="001466F5" w:rsidRPr="001466F5">
        <w:rPr>
          <w:rFonts w:ascii="Century Gothic" w:hAnsi="Century Gothic"/>
          <w:b/>
        </w:rPr>
        <w:t xml:space="preserve">60% increase in year-on-year net growth </w:t>
      </w:r>
      <w:r>
        <w:rPr>
          <w:rFonts w:ascii="Century Gothic" w:hAnsi="Century Gothic"/>
          <w:b/>
        </w:rPr>
        <w:t>of the</w:t>
      </w:r>
      <w:r w:rsidR="00933455">
        <w:rPr>
          <w:rFonts w:ascii="Century Gothic" w:hAnsi="Century Gothic"/>
          <w:b/>
        </w:rPr>
        <w:t xml:space="preserve"> </w:t>
      </w:r>
      <w:r>
        <w:rPr>
          <w:rFonts w:ascii="Century Gothic" w:hAnsi="Century Gothic"/>
          <w:b/>
        </w:rPr>
        <w:t>.ie domain registry</w:t>
      </w:r>
    </w:p>
    <w:p w14:paraId="279B1ED4" w14:textId="05462F5A" w:rsidR="0067275D" w:rsidRDefault="0067275D" w:rsidP="00523DBE">
      <w:pPr>
        <w:pStyle w:val="ListParagraph"/>
        <w:numPr>
          <w:ilvl w:val="0"/>
          <w:numId w:val="2"/>
        </w:numPr>
        <w:jc w:val="both"/>
        <w:rPr>
          <w:rFonts w:ascii="Century Gothic" w:hAnsi="Century Gothic"/>
          <w:b/>
        </w:rPr>
      </w:pPr>
      <w:r>
        <w:rPr>
          <w:rFonts w:ascii="Century Gothic" w:hAnsi="Century Gothic"/>
          <w:b/>
        </w:rPr>
        <w:t xml:space="preserve">In 2018, </w:t>
      </w:r>
      <w:r w:rsidR="00852D03">
        <w:rPr>
          <w:rFonts w:ascii="Century Gothic" w:hAnsi="Century Gothic"/>
          <w:b/>
        </w:rPr>
        <w:t>IE Domain Registry</w:t>
      </w:r>
      <w:r w:rsidR="000319F9">
        <w:rPr>
          <w:rFonts w:ascii="Century Gothic" w:hAnsi="Century Gothic"/>
          <w:b/>
        </w:rPr>
        <w:t xml:space="preserve"> </w:t>
      </w:r>
      <w:r>
        <w:rPr>
          <w:rFonts w:ascii="Century Gothic" w:hAnsi="Century Gothic"/>
          <w:b/>
        </w:rPr>
        <w:t>spent over €200k on</w:t>
      </w:r>
      <w:r w:rsidR="008010E3" w:rsidRPr="008010E3">
        <w:rPr>
          <w:rFonts w:ascii="Century Gothic" w:hAnsi="Century Gothic"/>
          <w:b/>
        </w:rPr>
        <w:t xml:space="preserve"> customer services</w:t>
      </w:r>
      <w:r w:rsidR="004B374C">
        <w:rPr>
          <w:rFonts w:ascii="Century Gothic" w:hAnsi="Century Gothic"/>
          <w:b/>
        </w:rPr>
        <w:t xml:space="preserve"> </w:t>
      </w:r>
      <w:r>
        <w:rPr>
          <w:rFonts w:ascii="Century Gothic" w:hAnsi="Century Gothic"/>
          <w:b/>
        </w:rPr>
        <w:t>and</w:t>
      </w:r>
      <w:r w:rsidR="008010E3" w:rsidRPr="008010E3">
        <w:rPr>
          <w:rFonts w:ascii="Century Gothic" w:hAnsi="Century Gothic"/>
          <w:b/>
        </w:rPr>
        <w:t xml:space="preserve"> digital advoca</w:t>
      </w:r>
      <w:r>
        <w:rPr>
          <w:rFonts w:ascii="Century Gothic" w:hAnsi="Century Gothic"/>
          <w:b/>
        </w:rPr>
        <w:t>cy</w:t>
      </w:r>
      <w:r w:rsidR="008010E3" w:rsidRPr="008010E3">
        <w:rPr>
          <w:rFonts w:ascii="Century Gothic" w:hAnsi="Century Gothic"/>
          <w:b/>
        </w:rPr>
        <w:t xml:space="preserve"> for Ireland</w:t>
      </w:r>
      <w:r w:rsidR="001467A1">
        <w:rPr>
          <w:rFonts w:ascii="Century Gothic" w:hAnsi="Century Gothic"/>
          <w:b/>
        </w:rPr>
        <w:t>’</w:t>
      </w:r>
      <w:r w:rsidR="008010E3" w:rsidRPr="008010E3">
        <w:rPr>
          <w:rFonts w:ascii="Century Gothic" w:hAnsi="Century Gothic"/>
          <w:b/>
        </w:rPr>
        <w:t>s micro-businesses and SME</w:t>
      </w:r>
      <w:r w:rsidR="001467A1">
        <w:rPr>
          <w:rFonts w:ascii="Century Gothic" w:hAnsi="Century Gothic"/>
          <w:b/>
        </w:rPr>
        <w:t>s</w:t>
      </w:r>
    </w:p>
    <w:p w14:paraId="425938EE" w14:textId="5ACB35D5" w:rsidR="00F409E1" w:rsidRPr="00523DBE" w:rsidRDefault="0067275D" w:rsidP="00523DBE">
      <w:pPr>
        <w:pStyle w:val="ListParagraph"/>
        <w:numPr>
          <w:ilvl w:val="0"/>
          <w:numId w:val="2"/>
        </w:numPr>
        <w:jc w:val="both"/>
        <w:rPr>
          <w:rFonts w:ascii="Century Gothic" w:hAnsi="Century Gothic"/>
          <w:b/>
        </w:rPr>
      </w:pPr>
      <w:r>
        <w:rPr>
          <w:rFonts w:ascii="Century Gothic" w:hAnsi="Century Gothic"/>
          <w:b/>
        </w:rPr>
        <w:t xml:space="preserve">2018 was a </w:t>
      </w:r>
      <w:r w:rsidR="00F409E1">
        <w:rPr>
          <w:rFonts w:ascii="Century Gothic" w:hAnsi="Century Gothic"/>
          <w:b/>
        </w:rPr>
        <w:t>year of policy development</w:t>
      </w:r>
      <w:r>
        <w:rPr>
          <w:rFonts w:ascii="Century Gothic" w:hAnsi="Century Gothic"/>
          <w:b/>
        </w:rPr>
        <w:t xml:space="preserve">: </w:t>
      </w:r>
      <w:r w:rsidR="00F409E1">
        <w:rPr>
          <w:rFonts w:ascii="Century Gothic" w:hAnsi="Century Gothic"/>
          <w:b/>
        </w:rPr>
        <w:t xml:space="preserve">Alternative Dispute Resolution Process developed and refined, </w:t>
      </w:r>
      <w:r w:rsidR="00C27B3B">
        <w:rPr>
          <w:rFonts w:ascii="Century Gothic" w:hAnsi="Century Gothic"/>
          <w:b/>
        </w:rPr>
        <w:t xml:space="preserve">liberalisation </w:t>
      </w:r>
      <w:r w:rsidR="00F409E1">
        <w:rPr>
          <w:rFonts w:ascii="Century Gothic" w:hAnsi="Century Gothic"/>
          <w:b/>
        </w:rPr>
        <w:t xml:space="preserve">launched, GDPR implemented </w:t>
      </w:r>
    </w:p>
    <w:p w14:paraId="0AD7DFB3" w14:textId="405B6C81" w:rsidR="00905A71" w:rsidRPr="00F409E1" w:rsidRDefault="00EA7BBB" w:rsidP="00261A61">
      <w:pPr>
        <w:pStyle w:val="ListParagraph"/>
        <w:numPr>
          <w:ilvl w:val="0"/>
          <w:numId w:val="2"/>
        </w:numPr>
        <w:jc w:val="both"/>
      </w:pPr>
      <w:r w:rsidRPr="005229A9">
        <w:rPr>
          <w:rFonts w:ascii="Century Gothic" w:hAnsi="Century Gothic"/>
          <w:b/>
        </w:rPr>
        <w:t>David Curtin</w:t>
      </w:r>
      <w:r w:rsidR="00AF7402" w:rsidRPr="005229A9">
        <w:rPr>
          <w:rFonts w:ascii="Century Gothic" w:hAnsi="Century Gothic"/>
          <w:b/>
        </w:rPr>
        <w:t>, CEO</w:t>
      </w:r>
      <w:r w:rsidR="006C15F6" w:rsidRPr="005229A9">
        <w:rPr>
          <w:rFonts w:ascii="Century Gothic" w:hAnsi="Century Gothic"/>
          <w:b/>
        </w:rPr>
        <w:t>: “</w:t>
      </w:r>
      <w:r w:rsidR="00261A61" w:rsidRPr="005229A9">
        <w:rPr>
          <w:rFonts w:ascii="Century Gothic" w:hAnsi="Century Gothic"/>
          <w:b/>
        </w:rPr>
        <w:t xml:space="preserve">Liberalisation of .ie domain registration rules has made it easier and faster for citizens and business owners to </w:t>
      </w:r>
      <w:r w:rsidR="00790DAD">
        <w:rPr>
          <w:rFonts w:ascii="Century Gothic" w:hAnsi="Century Gothic"/>
          <w:b/>
        </w:rPr>
        <w:t xml:space="preserve">have an Irish online identity, </w:t>
      </w:r>
      <w:r w:rsidR="00261A61">
        <w:rPr>
          <w:rFonts w:ascii="Century Gothic" w:hAnsi="Century Gothic"/>
          <w:b/>
        </w:rPr>
        <w:t>connect with their communities and sell to local and international markets</w:t>
      </w:r>
      <w:r w:rsidR="00261A61" w:rsidRPr="005229A9">
        <w:rPr>
          <w:rFonts w:ascii="Century Gothic" w:hAnsi="Century Gothic"/>
          <w:b/>
        </w:rPr>
        <w:t>.”</w:t>
      </w:r>
    </w:p>
    <w:p w14:paraId="69ABA329" w14:textId="1070B06C" w:rsidR="00EA7BBB" w:rsidRPr="00905A71" w:rsidRDefault="00AF7402" w:rsidP="00905A71">
      <w:pPr>
        <w:jc w:val="both"/>
        <w:rPr>
          <w:rFonts w:ascii="Century Gothic" w:hAnsi="Century Gothic"/>
          <w:b/>
          <w:bCs/>
        </w:rPr>
      </w:pPr>
      <w:r w:rsidRPr="00905A71">
        <w:rPr>
          <w:rFonts w:ascii="Century Gothic" w:hAnsi="Century Gothic"/>
          <w:b/>
          <w:bCs/>
        </w:rPr>
        <w:t>IE Domain Registry</w:t>
      </w:r>
      <w:r w:rsidR="00BE42BB" w:rsidRPr="00905A71">
        <w:rPr>
          <w:rFonts w:ascii="Century Gothic" w:hAnsi="Century Gothic"/>
          <w:b/>
          <w:bCs/>
        </w:rPr>
        <w:t xml:space="preserve">, the </w:t>
      </w:r>
      <w:r w:rsidR="001467A1" w:rsidRPr="00905A71">
        <w:rPr>
          <w:rFonts w:ascii="Century Gothic" w:hAnsi="Century Gothic"/>
          <w:b/>
          <w:bCs/>
        </w:rPr>
        <w:t>c</w:t>
      </w:r>
      <w:r w:rsidR="00EA7BBB" w:rsidRPr="00905A71">
        <w:rPr>
          <w:rFonts w:ascii="Century Gothic" w:hAnsi="Century Gothic"/>
          <w:b/>
          <w:bCs/>
        </w:rPr>
        <w:t xml:space="preserve">ompany </w:t>
      </w:r>
      <w:r w:rsidR="008010E3" w:rsidRPr="00905A71">
        <w:rPr>
          <w:rFonts w:ascii="Century Gothic" w:hAnsi="Century Gothic"/>
          <w:b/>
          <w:bCs/>
        </w:rPr>
        <w:t xml:space="preserve">that administers and manages the .ie </w:t>
      </w:r>
      <w:r w:rsidR="001467A1" w:rsidRPr="00905A71">
        <w:rPr>
          <w:rFonts w:ascii="Century Gothic" w:hAnsi="Century Gothic"/>
          <w:b/>
          <w:bCs/>
        </w:rPr>
        <w:t>country domain</w:t>
      </w:r>
      <w:r w:rsidR="00EA7BBB" w:rsidRPr="00905A71">
        <w:rPr>
          <w:rFonts w:ascii="Century Gothic" w:hAnsi="Century Gothic"/>
          <w:b/>
          <w:bCs/>
        </w:rPr>
        <w:t>, reported strong financial results today</w:t>
      </w:r>
      <w:r w:rsidR="00EE5BC2" w:rsidRPr="00905A71">
        <w:rPr>
          <w:rFonts w:ascii="Century Gothic" w:hAnsi="Century Gothic"/>
          <w:b/>
          <w:bCs/>
        </w:rPr>
        <w:t xml:space="preserve"> in its </w:t>
      </w:r>
      <w:r w:rsidR="00EA7BBB" w:rsidRPr="00905A71">
        <w:rPr>
          <w:rFonts w:ascii="Century Gothic" w:hAnsi="Century Gothic"/>
          <w:b/>
          <w:bCs/>
        </w:rPr>
        <w:t>201</w:t>
      </w:r>
      <w:r w:rsidR="008010E3" w:rsidRPr="00905A71">
        <w:rPr>
          <w:rFonts w:ascii="Century Gothic" w:hAnsi="Century Gothic"/>
          <w:b/>
          <w:bCs/>
        </w:rPr>
        <w:t>8</w:t>
      </w:r>
      <w:r w:rsidR="00EA7BBB" w:rsidRPr="00905A71">
        <w:rPr>
          <w:rFonts w:ascii="Century Gothic" w:hAnsi="Century Gothic"/>
          <w:b/>
          <w:bCs/>
        </w:rPr>
        <w:t xml:space="preserve"> </w:t>
      </w:r>
      <w:r w:rsidR="00801650" w:rsidRPr="00905A71">
        <w:rPr>
          <w:rFonts w:ascii="Century Gothic" w:hAnsi="Century Gothic"/>
          <w:b/>
          <w:bCs/>
        </w:rPr>
        <w:t>annual report.</w:t>
      </w:r>
    </w:p>
    <w:p w14:paraId="63475015" w14:textId="63A67CA6" w:rsidR="00D35CE4" w:rsidRPr="004B374C" w:rsidRDefault="008B6BC9" w:rsidP="00D35CE4">
      <w:pPr>
        <w:jc w:val="both"/>
        <w:rPr>
          <w:rFonts w:ascii="Century Gothic" w:hAnsi="Century Gothic"/>
        </w:rPr>
      </w:pPr>
      <w:r>
        <w:rPr>
          <w:rFonts w:ascii="Century Gothic" w:hAnsi="Century Gothic"/>
        </w:rPr>
        <w:t>T</w:t>
      </w:r>
      <w:r w:rsidR="00EA7BBB">
        <w:rPr>
          <w:rFonts w:ascii="Century Gothic" w:hAnsi="Century Gothic"/>
        </w:rPr>
        <w:t xml:space="preserve">urnover increased by </w:t>
      </w:r>
      <w:r w:rsidR="008010E3">
        <w:rPr>
          <w:rFonts w:ascii="Century Gothic" w:hAnsi="Century Gothic"/>
        </w:rPr>
        <w:t>8.3%</w:t>
      </w:r>
      <w:r w:rsidR="00EA7BBB">
        <w:rPr>
          <w:rFonts w:ascii="Century Gothic" w:hAnsi="Century Gothic"/>
        </w:rPr>
        <w:t xml:space="preserve"> from €3.0</w:t>
      </w:r>
      <w:r w:rsidR="008010E3">
        <w:rPr>
          <w:rFonts w:ascii="Century Gothic" w:hAnsi="Century Gothic"/>
        </w:rPr>
        <w:t>6</w:t>
      </w:r>
      <w:r w:rsidR="00EA7BBB">
        <w:rPr>
          <w:rFonts w:ascii="Century Gothic" w:hAnsi="Century Gothic"/>
        </w:rPr>
        <w:t xml:space="preserve"> million in 201</w:t>
      </w:r>
      <w:r w:rsidR="008010E3">
        <w:rPr>
          <w:rFonts w:ascii="Century Gothic" w:hAnsi="Century Gothic"/>
        </w:rPr>
        <w:t>7</w:t>
      </w:r>
      <w:r w:rsidR="00BE42BB">
        <w:rPr>
          <w:rFonts w:ascii="Century Gothic" w:hAnsi="Century Gothic"/>
        </w:rPr>
        <w:t xml:space="preserve"> to €3.</w:t>
      </w:r>
      <w:r w:rsidR="008010E3">
        <w:rPr>
          <w:rFonts w:ascii="Century Gothic" w:hAnsi="Century Gothic"/>
        </w:rPr>
        <w:t>3</w:t>
      </w:r>
      <w:r w:rsidR="00925783">
        <w:rPr>
          <w:rFonts w:ascii="Century Gothic" w:hAnsi="Century Gothic"/>
        </w:rPr>
        <w:t>2</w:t>
      </w:r>
      <w:r w:rsidR="00BE42BB">
        <w:rPr>
          <w:rFonts w:ascii="Century Gothic" w:hAnsi="Century Gothic"/>
        </w:rPr>
        <w:t xml:space="preserve"> million in 201</w:t>
      </w:r>
      <w:r w:rsidR="008010E3">
        <w:rPr>
          <w:rFonts w:ascii="Century Gothic" w:hAnsi="Century Gothic"/>
        </w:rPr>
        <w:t>8</w:t>
      </w:r>
      <w:r>
        <w:rPr>
          <w:rFonts w:ascii="Century Gothic" w:hAnsi="Century Gothic"/>
        </w:rPr>
        <w:t>. Ne</w:t>
      </w:r>
      <w:r w:rsidR="001467A1">
        <w:rPr>
          <w:rFonts w:ascii="Century Gothic" w:hAnsi="Century Gothic"/>
        </w:rPr>
        <w:t xml:space="preserve">t growth in .ie domain registrations increased by </w:t>
      </w:r>
      <w:r w:rsidR="008010E3" w:rsidRPr="008010E3">
        <w:rPr>
          <w:rFonts w:ascii="Century Gothic" w:hAnsi="Century Gothic"/>
        </w:rPr>
        <w:t>60%</w:t>
      </w:r>
      <w:r w:rsidR="00925783">
        <w:rPr>
          <w:rFonts w:ascii="Century Gothic" w:hAnsi="Century Gothic"/>
        </w:rPr>
        <w:t xml:space="preserve">. </w:t>
      </w:r>
      <w:r w:rsidRPr="00933455">
        <w:rPr>
          <w:rFonts w:ascii="Century Gothic" w:hAnsi="Century Gothic"/>
        </w:rPr>
        <w:t xml:space="preserve">IE Domain Registry </w:t>
      </w:r>
      <w:r w:rsidR="00D35CE4" w:rsidRPr="00933455">
        <w:rPr>
          <w:rFonts w:ascii="Century Gothic" w:hAnsi="Century Gothic"/>
        </w:rPr>
        <w:t xml:space="preserve">recorded an operating profit </w:t>
      </w:r>
      <w:r w:rsidR="00880FF8">
        <w:rPr>
          <w:rFonts w:ascii="Century Gothic" w:hAnsi="Century Gothic"/>
        </w:rPr>
        <w:t>of €147k (2017</w:t>
      </w:r>
      <w:r w:rsidR="00790DAD">
        <w:rPr>
          <w:rFonts w:ascii="Century Gothic" w:hAnsi="Century Gothic"/>
        </w:rPr>
        <w:t xml:space="preserve">- </w:t>
      </w:r>
      <w:r w:rsidR="00880FF8">
        <w:rPr>
          <w:rFonts w:ascii="Century Gothic" w:hAnsi="Century Gothic"/>
        </w:rPr>
        <w:t xml:space="preserve">€186k) and ended the year in a strong financial position with €3.9m in Members’ Funds. </w:t>
      </w:r>
      <w:r w:rsidR="00880FF8" w:rsidRPr="001D294F">
        <w:rPr>
          <w:rFonts w:ascii="Century Gothic" w:hAnsi="Century Gothic"/>
        </w:rPr>
        <w:t xml:space="preserve">As a company limited by guarantee, </w:t>
      </w:r>
      <w:r w:rsidR="00A96F4B" w:rsidRPr="001D294F">
        <w:rPr>
          <w:rFonts w:ascii="Century Gothic" w:hAnsi="Century Gothic"/>
        </w:rPr>
        <w:t>it</w:t>
      </w:r>
      <w:r w:rsidR="00880FF8" w:rsidRPr="001D294F">
        <w:rPr>
          <w:rFonts w:ascii="Century Gothic" w:hAnsi="Century Gothic"/>
        </w:rPr>
        <w:t xml:space="preserve"> must rely on its own financial reserves as its only source of capital.</w:t>
      </w:r>
    </w:p>
    <w:p w14:paraId="2086043C" w14:textId="53415FA6" w:rsidR="004E1C17" w:rsidRDefault="008B6BC9" w:rsidP="00CF27FD">
      <w:pPr>
        <w:jc w:val="both"/>
        <w:rPr>
          <w:rFonts w:ascii="Century Gothic" w:hAnsi="Century Gothic"/>
        </w:rPr>
      </w:pPr>
      <w:r>
        <w:rPr>
          <w:rFonts w:ascii="Century Gothic" w:hAnsi="Century Gothic"/>
        </w:rPr>
        <w:t>IE Domain Registry’s</w:t>
      </w:r>
      <w:r w:rsidR="00D35CE4">
        <w:rPr>
          <w:rFonts w:ascii="Century Gothic" w:hAnsi="Century Gothic"/>
        </w:rPr>
        <w:t xml:space="preserve"> overall </w:t>
      </w:r>
      <w:r w:rsidR="00D35CE4" w:rsidRPr="00D35CE4">
        <w:rPr>
          <w:rFonts w:ascii="Century Gothic" w:hAnsi="Century Gothic"/>
        </w:rPr>
        <w:t xml:space="preserve">financial </w:t>
      </w:r>
      <w:r>
        <w:rPr>
          <w:rFonts w:ascii="Century Gothic" w:hAnsi="Century Gothic"/>
        </w:rPr>
        <w:t xml:space="preserve">position remained </w:t>
      </w:r>
      <w:r w:rsidR="00D35CE4">
        <w:rPr>
          <w:rFonts w:ascii="Century Gothic" w:hAnsi="Century Gothic"/>
        </w:rPr>
        <w:t>solid in 2018</w:t>
      </w:r>
      <w:r w:rsidR="00A053F0">
        <w:rPr>
          <w:rFonts w:ascii="Century Gothic" w:hAnsi="Century Gothic"/>
        </w:rPr>
        <w:t>,</w:t>
      </w:r>
      <w:r w:rsidR="00D35CE4">
        <w:rPr>
          <w:rFonts w:ascii="Century Gothic" w:hAnsi="Century Gothic"/>
        </w:rPr>
        <w:t xml:space="preserve"> with </w:t>
      </w:r>
      <w:r w:rsidR="001467A1">
        <w:rPr>
          <w:rFonts w:ascii="Century Gothic" w:hAnsi="Century Gothic"/>
        </w:rPr>
        <w:t>an expansion of</w:t>
      </w:r>
      <w:r w:rsidR="00D35CE4" w:rsidRPr="00D35CE4">
        <w:rPr>
          <w:rFonts w:ascii="Century Gothic" w:hAnsi="Century Gothic"/>
        </w:rPr>
        <w:t xml:space="preserve"> its role as a digital advocate for Ireland</w:t>
      </w:r>
      <w:r w:rsidR="004B374C">
        <w:rPr>
          <w:rFonts w:ascii="Century Gothic" w:hAnsi="Century Gothic"/>
        </w:rPr>
        <w:t>’</w:t>
      </w:r>
      <w:r w:rsidR="00D35CE4" w:rsidRPr="00D35CE4">
        <w:rPr>
          <w:rFonts w:ascii="Century Gothic" w:hAnsi="Century Gothic"/>
        </w:rPr>
        <w:t xml:space="preserve">s micro-businesses and SMEs. </w:t>
      </w:r>
    </w:p>
    <w:p w14:paraId="0F5B7E85" w14:textId="64D1E886" w:rsidR="008B6BC9" w:rsidRPr="008B6BC9" w:rsidRDefault="00F66113" w:rsidP="00CF27FD">
      <w:pPr>
        <w:jc w:val="both"/>
        <w:rPr>
          <w:rFonts w:ascii="Century Gothic" w:hAnsi="Century Gothic"/>
          <w:b/>
          <w:bCs/>
        </w:rPr>
      </w:pPr>
      <w:r>
        <w:rPr>
          <w:rFonts w:ascii="Century Gothic" w:hAnsi="Century Gothic"/>
          <w:b/>
          <w:bCs/>
        </w:rPr>
        <w:t xml:space="preserve">Key </w:t>
      </w:r>
      <w:r w:rsidR="00EE6E7B">
        <w:rPr>
          <w:rFonts w:ascii="Century Gothic" w:hAnsi="Century Gothic"/>
          <w:b/>
          <w:bCs/>
        </w:rPr>
        <w:t>achievements</w:t>
      </w:r>
    </w:p>
    <w:p w14:paraId="6801E471" w14:textId="3B01B90A" w:rsidR="008B6BC9" w:rsidRPr="00933455" w:rsidRDefault="008B6BC9" w:rsidP="00933455">
      <w:pPr>
        <w:jc w:val="both"/>
        <w:rPr>
          <w:rFonts w:ascii="Century Gothic" w:hAnsi="Century Gothic"/>
          <w:b/>
          <w:bCs/>
        </w:rPr>
      </w:pPr>
      <w:r w:rsidRPr="00933455">
        <w:rPr>
          <w:rFonts w:ascii="Century Gothic" w:hAnsi="Century Gothic"/>
          <w:b/>
          <w:bCs/>
        </w:rPr>
        <w:t>.IE GROWTH</w:t>
      </w:r>
    </w:p>
    <w:p w14:paraId="35705622" w14:textId="5916D9FF" w:rsidR="00AD1371" w:rsidRDefault="00EE6E7B" w:rsidP="001467A1">
      <w:pPr>
        <w:pStyle w:val="ListParagraph"/>
        <w:numPr>
          <w:ilvl w:val="0"/>
          <w:numId w:val="5"/>
        </w:numPr>
        <w:jc w:val="both"/>
        <w:rPr>
          <w:rFonts w:ascii="Century Gothic" w:hAnsi="Century Gothic"/>
        </w:rPr>
      </w:pPr>
      <w:r>
        <w:rPr>
          <w:rFonts w:ascii="Century Gothic" w:hAnsi="Century Gothic"/>
        </w:rPr>
        <w:t>IE Domain Registry</w:t>
      </w:r>
      <w:r w:rsidR="00AD1371" w:rsidRPr="001467A1">
        <w:rPr>
          <w:rFonts w:ascii="Century Gothic" w:hAnsi="Century Gothic"/>
        </w:rPr>
        <w:t xml:space="preserve"> </w:t>
      </w:r>
      <w:r>
        <w:rPr>
          <w:rFonts w:ascii="Century Gothic" w:hAnsi="Century Gothic"/>
        </w:rPr>
        <w:t>saw</w:t>
      </w:r>
      <w:r w:rsidR="00AD1371" w:rsidRPr="001467A1">
        <w:rPr>
          <w:rFonts w:ascii="Century Gothic" w:hAnsi="Century Gothic"/>
        </w:rPr>
        <w:t xml:space="preserve"> exceptional growth in domain registrations</w:t>
      </w:r>
      <w:r>
        <w:rPr>
          <w:rFonts w:ascii="Century Gothic" w:hAnsi="Century Gothic"/>
        </w:rPr>
        <w:t xml:space="preserve"> in 2018,</w:t>
      </w:r>
      <w:r w:rsidR="00AD1371" w:rsidRPr="001467A1">
        <w:rPr>
          <w:rFonts w:ascii="Century Gothic" w:hAnsi="Century Gothic"/>
        </w:rPr>
        <w:t xml:space="preserve"> with 51,040 new domains registered, an increase of 29.1% </w:t>
      </w:r>
      <w:r w:rsidR="0067275D">
        <w:rPr>
          <w:rFonts w:ascii="Century Gothic" w:hAnsi="Century Gothic"/>
        </w:rPr>
        <w:t>YoY</w:t>
      </w:r>
      <w:r w:rsidR="00AD1371" w:rsidRPr="001467A1">
        <w:rPr>
          <w:rFonts w:ascii="Century Gothic" w:hAnsi="Century Gothic"/>
        </w:rPr>
        <w:t xml:space="preserve"> (</w:t>
      </w:r>
      <w:r w:rsidR="00790DAD">
        <w:rPr>
          <w:rFonts w:ascii="Century Gothic" w:hAnsi="Century Gothic"/>
        </w:rPr>
        <w:t xml:space="preserve">2017- </w:t>
      </w:r>
      <w:r w:rsidR="00AD1371" w:rsidRPr="001467A1">
        <w:rPr>
          <w:rFonts w:ascii="Century Gothic" w:hAnsi="Century Gothic"/>
        </w:rPr>
        <w:t xml:space="preserve">39,523). </w:t>
      </w:r>
    </w:p>
    <w:p w14:paraId="4A9C96D3" w14:textId="0DFF4E02" w:rsidR="008B6BC9" w:rsidRPr="001467A1" w:rsidRDefault="008B6BC9" w:rsidP="001467A1">
      <w:pPr>
        <w:pStyle w:val="ListParagraph"/>
        <w:numPr>
          <w:ilvl w:val="0"/>
          <w:numId w:val="5"/>
        </w:numPr>
        <w:jc w:val="both"/>
        <w:rPr>
          <w:rFonts w:ascii="Century Gothic" w:hAnsi="Century Gothic"/>
        </w:rPr>
      </w:pPr>
      <w:r w:rsidRPr="008B6BC9">
        <w:rPr>
          <w:rFonts w:ascii="Century Gothic" w:hAnsi="Century Gothic"/>
        </w:rPr>
        <w:t xml:space="preserve">The total .ie domain database recorded </w:t>
      </w:r>
      <w:r w:rsidR="003752C8">
        <w:rPr>
          <w:rFonts w:ascii="Century Gothic" w:hAnsi="Century Gothic"/>
        </w:rPr>
        <w:t>259,815</w:t>
      </w:r>
      <w:r w:rsidRPr="008B6BC9">
        <w:rPr>
          <w:rFonts w:ascii="Century Gothic" w:hAnsi="Century Gothic"/>
        </w:rPr>
        <w:t xml:space="preserve"> </w:t>
      </w:r>
      <w:r w:rsidRPr="001D294F">
        <w:rPr>
          <w:rFonts w:ascii="Century Gothic" w:hAnsi="Century Gothic"/>
        </w:rPr>
        <w:t>active</w:t>
      </w:r>
      <w:r w:rsidRPr="008B6BC9">
        <w:rPr>
          <w:rFonts w:ascii="Century Gothic" w:hAnsi="Century Gothic"/>
        </w:rPr>
        <w:t xml:space="preserve"> domains by the end of 2018, up 10% on the previous year.</w:t>
      </w:r>
    </w:p>
    <w:p w14:paraId="66DD37B6" w14:textId="0508E398" w:rsidR="00B75570" w:rsidRPr="00EE6E7B" w:rsidRDefault="00AD1371" w:rsidP="001467A1">
      <w:pPr>
        <w:pStyle w:val="ListParagraph"/>
        <w:numPr>
          <w:ilvl w:val="0"/>
          <w:numId w:val="5"/>
        </w:numPr>
        <w:jc w:val="both"/>
        <w:rPr>
          <w:rFonts w:ascii="Century Gothic" w:hAnsi="Century Gothic"/>
        </w:rPr>
      </w:pPr>
      <w:r w:rsidRPr="001467A1">
        <w:rPr>
          <w:rFonts w:ascii="Century Gothic" w:hAnsi="Century Gothic"/>
        </w:rPr>
        <w:t xml:space="preserve">This buoyant performance was </w:t>
      </w:r>
      <w:r w:rsidR="00A31942" w:rsidRPr="001467A1">
        <w:rPr>
          <w:rFonts w:ascii="Century Gothic" w:hAnsi="Century Gothic"/>
        </w:rPr>
        <w:t>generated by marketing and promotion</w:t>
      </w:r>
      <w:r w:rsidR="00925783" w:rsidRPr="001467A1">
        <w:rPr>
          <w:rFonts w:ascii="Century Gothic" w:hAnsi="Century Gothic"/>
        </w:rPr>
        <w:t>al</w:t>
      </w:r>
      <w:r w:rsidR="00A31942" w:rsidRPr="001467A1">
        <w:rPr>
          <w:rFonts w:ascii="Century Gothic" w:hAnsi="Century Gothic"/>
        </w:rPr>
        <w:t xml:space="preserve"> activit</w:t>
      </w:r>
      <w:r w:rsidR="00DB4E34" w:rsidRPr="001467A1">
        <w:rPr>
          <w:rFonts w:ascii="Century Gothic" w:hAnsi="Century Gothic"/>
        </w:rPr>
        <w:t>y</w:t>
      </w:r>
      <w:r w:rsidR="00A053F0" w:rsidRPr="001467A1">
        <w:rPr>
          <w:rFonts w:ascii="Century Gothic" w:hAnsi="Century Gothic"/>
        </w:rPr>
        <w:t xml:space="preserve"> of the company’s accredited </w:t>
      </w:r>
      <w:r w:rsidR="003752C8">
        <w:rPr>
          <w:rFonts w:ascii="Century Gothic" w:hAnsi="Century Gothic"/>
        </w:rPr>
        <w:t>R</w:t>
      </w:r>
      <w:r w:rsidR="00A053F0" w:rsidRPr="001467A1">
        <w:rPr>
          <w:rFonts w:ascii="Century Gothic" w:hAnsi="Century Gothic"/>
        </w:rPr>
        <w:t>egistrar community</w:t>
      </w:r>
      <w:r w:rsidR="00A31942" w:rsidRPr="001467A1">
        <w:rPr>
          <w:rFonts w:ascii="Century Gothic" w:hAnsi="Century Gothic"/>
        </w:rPr>
        <w:t xml:space="preserve">, particularly around the time of the </w:t>
      </w:r>
      <w:r w:rsidR="00A31942" w:rsidRPr="00EE6E7B">
        <w:rPr>
          <w:rFonts w:ascii="Century Gothic" w:hAnsi="Century Gothic"/>
        </w:rPr>
        <w:t>liberalisation of the registration rules</w:t>
      </w:r>
      <w:r w:rsidR="00DB4E34" w:rsidRPr="00EE6E7B">
        <w:rPr>
          <w:rFonts w:ascii="Century Gothic" w:hAnsi="Century Gothic"/>
        </w:rPr>
        <w:t xml:space="preserve">. </w:t>
      </w:r>
    </w:p>
    <w:p w14:paraId="14D769FA" w14:textId="23186EF0" w:rsidR="00F66113" w:rsidRDefault="00DB4E34" w:rsidP="00B75570">
      <w:pPr>
        <w:pStyle w:val="ListParagraph"/>
        <w:numPr>
          <w:ilvl w:val="0"/>
          <w:numId w:val="5"/>
        </w:numPr>
        <w:jc w:val="both"/>
        <w:rPr>
          <w:rFonts w:ascii="Century Gothic" w:hAnsi="Century Gothic"/>
        </w:rPr>
      </w:pPr>
      <w:r w:rsidRPr="005229A9">
        <w:rPr>
          <w:rFonts w:ascii="Century Gothic" w:hAnsi="Century Gothic"/>
        </w:rPr>
        <w:t xml:space="preserve">The company’s liberalisation policy, </w:t>
      </w:r>
      <w:r w:rsidR="00EE6E7B" w:rsidRPr="005229A9">
        <w:rPr>
          <w:rFonts w:ascii="Century Gothic" w:hAnsi="Century Gothic"/>
        </w:rPr>
        <w:t>implemented in March 2018</w:t>
      </w:r>
      <w:r w:rsidRPr="005229A9">
        <w:rPr>
          <w:rFonts w:ascii="Century Gothic" w:hAnsi="Century Gothic"/>
        </w:rPr>
        <w:t xml:space="preserve">, </w:t>
      </w:r>
      <w:r w:rsidR="00905A71" w:rsidRPr="005229A9">
        <w:rPr>
          <w:rFonts w:ascii="Century Gothic" w:hAnsi="Century Gothic"/>
        </w:rPr>
        <w:t xml:space="preserve">makes it easier and faster for citizens and business owners to register a .ie domain. The change has </w:t>
      </w:r>
      <w:r w:rsidR="00A2055F" w:rsidRPr="005229A9">
        <w:rPr>
          <w:rFonts w:ascii="Century Gothic" w:hAnsi="Century Gothic"/>
        </w:rPr>
        <w:t xml:space="preserve">facilitated </w:t>
      </w:r>
      <w:r w:rsidR="00905A71" w:rsidRPr="005229A9">
        <w:rPr>
          <w:rFonts w:ascii="Century Gothic" w:hAnsi="Century Gothic"/>
        </w:rPr>
        <w:t xml:space="preserve">a significant </w:t>
      </w:r>
      <w:r w:rsidR="00A2055F" w:rsidRPr="005229A9">
        <w:rPr>
          <w:rFonts w:ascii="Century Gothic" w:hAnsi="Century Gothic"/>
        </w:rPr>
        <w:t>expansion of the .ie namespace</w:t>
      </w:r>
      <w:r w:rsidR="00905A71" w:rsidRPr="005229A9">
        <w:rPr>
          <w:rFonts w:ascii="Century Gothic" w:hAnsi="Century Gothic"/>
        </w:rPr>
        <w:t>.</w:t>
      </w:r>
    </w:p>
    <w:p w14:paraId="74C70710" w14:textId="7E50A2D0" w:rsidR="00247421" w:rsidRPr="00C27B3B" w:rsidRDefault="00B75570" w:rsidP="00C27B3B">
      <w:pPr>
        <w:pStyle w:val="ListParagraph"/>
        <w:numPr>
          <w:ilvl w:val="0"/>
          <w:numId w:val="5"/>
        </w:numPr>
        <w:jc w:val="both"/>
        <w:rPr>
          <w:rFonts w:ascii="Century Gothic" w:hAnsi="Century Gothic"/>
          <w:b/>
          <w:bCs/>
        </w:rPr>
      </w:pPr>
      <w:r w:rsidRPr="00EF5DC7">
        <w:rPr>
          <w:rFonts w:ascii="Century Gothic" w:hAnsi="Century Gothic"/>
        </w:rPr>
        <w:t xml:space="preserve">Following a year of preparatory work, IE Domain Registry implemented </w:t>
      </w:r>
      <w:r w:rsidR="00EF5DC7">
        <w:rPr>
          <w:rFonts w:ascii="Century Gothic" w:hAnsi="Century Gothic"/>
        </w:rPr>
        <w:t xml:space="preserve">changes to ensure compliance with the new </w:t>
      </w:r>
      <w:r w:rsidRPr="00EF5DC7">
        <w:rPr>
          <w:rFonts w:ascii="Century Gothic" w:hAnsi="Century Gothic"/>
        </w:rPr>
        <w:t xml:space="preserve">GDPR </w:t>
      </w:r>
      <w:r w:rsidR="00802625">
        <w:rPr>
          <w:rFonts w:ascii="Century Gothic" w:hAnsi="Century Gothic"/>
        </w:rPr>
        <w:t xml:space="preserve">regulation </w:t>
      </w:r>
      <w:r w:rsidR="00802625" w:rsidRPr="00EF5DC7">
        <w:rPr>
          <w:rFonts w:ascii="Century Gothic" w:hAnsi="Century Gothic"/>
        </w:rPr>
        <w:t>in</w:t>
      </w:r>
      <w:r w:rsidRPr="00EF5DC7">
        <w:rPr>
          <w:rFonts w:ascii="Century Gothic" w:hAnsi="Century Gothic"/>
        </w:rPr>
        <w:t xml:space="preserve"> May 2018.  </w:t>
      </w:r>
      <w:r w:rsidR="00EF5DC7">
        <w:rPr>
          <w:rFonts w:ascii="Century Gothic" w:hAnsi="Century Gothic"/>
        </w:rPr>
        <w:t xml:space="preserve">  </w:t>
      </w:r>
    </w:p>
    <w:p w14:paraId="6A3477EE" w14:textId="65A7E347" w:rsidR="00933455" w:rsidRPr="00247421" w:rsidRDefault="00F66113" w:rsidP="00247421">
      <w:pPr>
        <w:jc w:val="both"/>
        <w:rPr>
          <w:rFonts w:ascii="Century Gothic" w:hAnsi="Century Gothic"/>
          <w:b/>
          <w:bCs/>
        </w:rPr>
      </w:pPr>
      <w:r w:rsidRPr="00247421">
        <w:rPr>
          <w:rFonts w:ascii="Century Gothic" w:hAnsi="Century Gothic"/>
          <w:b/>
          <w:bCs/>
        </w:rPr>
        <w:t>RESEARCH AND OUTREACH</w:t>
      </w:r>
    </w:p>
    <w:p w14:paraId="7EC93912" w14:textId="4A8BDDD0" w:rsidR="008B6BC9" w:rsidRDefault="008B6BC9" w:rsidP="008B6BC9">
      <w:pPr>
        <w:pStyle w:val="ListParagraph"/>
        <w:numPr>
          <w:ilvl w:val="0"/>
          <w:numId w:val="6"/>
        </w:numPr>
        <w:jc w:val="both"/>
        <w:rPr>
          <w:rFonts w:ascii="Century Gothic" w:hAnsi="Century Gothic"/>
        </w:rPr>
      </w:pPr>
      <w:r>
        <w:rPr>
          <w:rFonts w:ascii="Century Gothic" w:hAnsi="Century Gothic"/>
        </w:rPr>
        <w:lastRenderedPageBreak/>
        <w:t xml:space="preserve">The company </w:t>
      </w:r>
      <w:r w:rsidR="004F4ACA" w:rsidRPr="008B6BC9">
        <w:rPr>
          <w:rFonts w:ascii="Century Gothic" w:hAnsi="Century Gothic"/>
        </w:rPr>
        <w:t xml:space="preserve">published </w:t>
      </w:r>
      <w:r w:rsidR="001467A1" w:rsidRPr="008B6BC9">
        <w:rPr>
          <w:rFonts w:ascii="Century Gothic" w:hAnsi="Century Gothic"/>
        </w:rPr>
        <w:t>a single</w:t>
      </w:r>
      <w:r w:rsidR="004F4ACA" w:rsidRPr="008B6BC9">
        <w:rPr>
          <w:rFonts w:ascii="Century Gothic" w:hAnsi="Century Gothic"/>
        </w:rPr>
        <w:t xml:space="preserve"> edition of its flagship research</w:t>
      </w:r>
      <w:r>
        <w:rPr>
          <w:rFonts w:ascii="Century Gothic" w:hAnsi="Century Gothic"/>
        </w:rPr>
        <w:t>, the</w:t>
      </w:r>
      <w:r w:rsidR="00EE6E7B">
        <w:rPr>
          <w:rFonts w:ascii="Century Gothic" w:hAnsi="Century Gothic"/>
        </w:rPr>
        <w:t xml:space="preserve"> SME</w:t>
      </w:r>
      <w:r>
        <w:rPr>
          <w:rFonts w:ascii="Century Gothic" w:hAnsi="Century Gothic"/>
        </w:rPr>
        <w:t xml:space="preserve"> </w:t>
      </w:r>
      <w:r w:rsidR="004F4ACA" w:rsidRPr="008B6BC9">
        <w:rPr>
          <w:rFonts w:ascii="Century Gothic" w:hAnsi="Century Gothic"/>
        </w:rPr>
        <w:t>Digital Health Index, which analyses and measures the digital health of Irish SMEs.</w:t>
      </w:r>
      <w:r w:rsidR="00C467DC" w:rsidRPr="008B6BC9">
        <w:rPr>
          <w:rFonts w:ascii="Century Gothic" w:hAnsi="Century Gothic"/>
        </w:rPr>
        <w:t xml:space="preserve"> </w:t>
      </w:r>
      <w:r w:rsidR="00DB4E34" w:rsidRPr="008B6BC9">
        <w:rPr>
          <w:rFonts w:ascii="Century Gothic" w:hAnsi="Century Gothic"/>
        </w:rPr>
        <w:t xml:space="preserve">This was the first year of the report in its new, annualised format, </w:t>
      </w:r>
      <w:r w:rsidR="00F66113">
        <w:rPr>
          <w:rFonts w:ascii="Century Gothic" w:hAnsi="Century Gothic"/>
        </w:rPr>
        <w:t xml:space="preserve">which surveyed </w:t>
      </w:r>
      <w:r w:rsidR="00C467DC" w:rsidRPr="008B6BC9">
        <w:rPr>
          <w:rFonts w:ascii="Century Gothic" w:hAnsi="Century Gothic"/>
        </w:rPr>
        <w:t xml:space="preserve">1,000 SMEs rather than 500 twice yearly as per previous reports. </w:t>
      </w:r>
    </w:p>
    <w:p w14:paraId="72C95F55" w14:textId="2A828D35" w:rsidR="00B47FA8" w:rsidRDefault="00B47FA8" w:rsidP="00B47FA8">
      <w:pPr>
        <w:pStyle w:val="ListParagraph"/>
        <w:numPr>
          <w:ilvl w:val="0"/>
          <w:numId w:val="6"/>
        </w:numPr>
        <w:jc w:val="both"/>
        <w:rPr>
          <w:rFonts w:ascii="Century Gothic" w:hAnsi="Century Gothic"/>
        </w:rPr>
      </w:pPr>
      <w:r w:rsidRPr="008B6BC9">
        <w:rPr>
          <w:rFonts w:ascii="Century Gothic" w:hAnsi="Century Gothic"/>
          <w:iCs/>
        </w:rPr>
        <w:t xml:space="preserve">IE Domain Registry launched the ‘Digital Town’ initiative in 2018 to celebrate and highlight the knowledge, use and understanding of </w:t>
      </w:r>
      <w:r>
        <w:rPr>
          <w:rFonts w:ascii="Century Gothic" w:hAnsi="Century Gothic"/>
          <w:iCs/>
        </w:rPr>
        <w:t>the internet</w:t>
      </w:r>
      <w:r w:rsidRPr="008B6BC9">
        <w:rPr>
          <w:rFonts w:ascii="Century Gothic" w:hAnsi="Century Gothic"/>
          <w:iCs/>
        </w:rPr>
        <w:t xml:space="preserve"> among citizens, businesses and communities. </w:t>
      </w:r>
      <w:r w:rsidRPr="00F66113">
        <w:rPr>
          <w:rFonts w:ascii="Century Gothic" w:hAnsi="Century Gothic"/>
        </w:rPr>
        <w:t>Gorey, Co Wexford was selected as the 2018 Digital Town.</w:t>
      </w:r>
    </w:p>
    <w:p w14:paraId="6D6FFAF3" w14:textId="1CB4FFF5" w:rsidR="00B47FA8" w:rsidRPr="00B47FA8" w:rsidRDefault="000F45BA" w:rsidP="00B47FA8">
      <w:pPr>
        <w:pStyle w:val="ListParagraph"/>
        <w:numPr>
          <w:ilvl w:val="0"/>
          <w:numId w:val="6"/>
        </w:numPr>
        <w:jc w:val="both"/>
        <w:rPr>
          <w:rFonts w:ascii="Century Gothic" w:hAnsi="Century Gothic"/>
        </w:rPr>
      </w:pPr>
      <w:r>
        <w:rPr>
          <w:rFonts w:ascii="Century Gothic" w:hAnsi="Century Gothic"/>
        </w:rPr>
        <w:t>A</w:t>
      </w:r>
      <w:r w:rsidR="00B47FA8">
        <w:rPr>
          <w:rFonts w:ascii="Century Gothic" w:hAnsi="Century Gothic"/>
        </w:rPr>
        <w:t>s part of Digital Town, l</w:t>
      </w:r>
      <w:r w:rsidR="00B47FA8" w:rsidRPr="00F66113">
        <w:rPr>
          <w:rFonts w:ascii="Century Gothic" w:hAnsi="Century Gothic"/>
        </w:rPr>
        <w:t xml:space="preserve">ocal and national business experts </w:t>
      </w:r>
      <w:r w:rsidR="00B47FA8">
        <w:rPr>
          <w:rFonts w:ascii="Century Gothic" w:hAnsi="Century Gothic"/>
        </w:rPr>
        <w:t>provided</w:t>
      </w:r>
      <w:r w:rsidR="00B47FA8" w:rsidRPr="00F66113">
        <w:rPr>
          <w:rFonts w:ascii="Century Gothic" w:hAnsi="Century Gothic"/>
        </w:rPr>
        <w:t xml:space="preserve"> free advice and digital demonstrations to </w:t>
      </w:r>
      <w:r w:rsidR="00B47FA8">
        <w:rPr>
          <w:rFonts w:ascii="Century Gothic" w:hAnsi="Century Gothic"/>
        </w:rPr>
        <w:t xml:space="preserve">Gorey’s </w:t>
      </w:r>
      <w:r w:rsidR="00B47FA8" w:rsidRPr="00F66113">
        <w:rPr>
          <w:rFonts w:ascii="Century Gothic" w:hAnsi="Century Gothic"/>
        </w:rPr>
        <w:t>business owners, community groups and citizens on all matters digital</w:t>
      </w:r>
      <w:r w:rsidR="00B47FA8">
        <w:rPr>
          <w:rFonts w:ascii="Century Gothic" w:hAnsi="Century Gothic"/>
        </w:rPr>
        <w:t>,</w:t>
      </w:r>
      <w:r w:rsidR="00B47FA8" w:rsidRPr="00F66113">
        <w:rPr>
          <w:rFonts w:ascii="Century Gothic" w:hAnsi="Century Gothic"/>
        </w:rPr>
        <w:t xml:space="preserve"> including </w:t>
      </w:r>
      <w:r w:rsidR="00B47FA8">
        <w:rPr>
          <w:rFonts w:ascii="Century Gothic" w:hAnsi="Century Gothic"/>
        </w:rPr>
        <w:t>general digital skills</w:t>
      </w:r>
      <w:r w:rsidR="00B47FA8" w:rsidRPr="00F66113">
        <w:rPr>
          <w:rFonts w:ascii="Century Gothic" w:hAnsi="Century Gothic"/>
        </w:rPr>
        <w:t>, e-commerce, website development and mobile video.</w:t>
      </w:r>
    </w:p>
    <w:p w14:paraId="543C0146" w14:textId="1676B866" w:rsidR="002247B7" w:rsidRPr="005229A9" w:rsidRDefault="00DB4E34" w:rsidP="005229A9">
      <w:pPr>
        <w:pStyle w:val="ListParagraph"/>
        <w:numPr>
          <w:ilvl w:val="0"/>
          <w:numId w:val="6"/>
        </w:numPr>
        <w:jc w:val="both"/>
        <w:rPr>
          <w:rFonts w:ascii="Century Gothic" w:hAnsi="Century Gothic"/>
        </w:rPr>
      </w:pPr>
      <w:r w:rsidRPr="00F66113">
        <w:rPr>
          <w:rFonts w:ascii="Century Gothic" w:hAnsi="Century Gothic"/>
        </w:rPr>
        <w:t>2018 also marked the eighth year of IE Domain Registry’s OPTIMISE programme.</w:t>
      </w:r>
      <w:r w:rsidR="00F66113" w:rsidRPr="00F66113">
        <w:rPr>
          <w:rFonts w:ascii="Century Gothic" w:hAnsi="Century Gothic"/>
        </w:rPr>
        <w:t xml:space="preserve"> </w:t>
      </w:r>
      <w:r w:rsidR="00A053F0" w:rsidRPr="00F66113">
        <w:rPr>
          <w:rFonts w:ascii="Century Gothic" w:hAnsi="Century Gothic"/>
        </w:rPr>
        <w:t xml:space="preserve">As part of the programme’s sector-based approach, the company partnered with the Design &amp; Crafts Council (DCCoI), Retail </w:t>
      </w:r>
      <w:r w:rsidR="00F409E1">
        <w:rPr>
          <w:rFonts w:ascii="Century Gothic" w:hAnsi="Century Gothic"/>
        </w:rPr>
        <w:t xml:space="preserve">Excellence </w:t>
      </w:r>
      <w:r w:rsidR="00F409E1" w:rsidRPr="00F66113">
        <w:rPr>
          <w:rFonts w:ascii="Century Gothic" w:hAnsi="Century Gothic"/>
        </w:rPr>
        <w:t>and</w:t>
      </w:r>
      <w:r w:rsidR="00A053F0" w:rsidRPr="00F66113">
        <w:rPr>
          <w:rFonts w:ascii="Century Gothic" w:hAnsi="Century Gothic"/>
        </w:rPr>
        <w:t xml:space="preserve"> the Irish Hardware Association to develop the digital presence and e-commerce potential of 40 SMEs in the design and craft, hardware and retail pharmacy sectors.  </w:t>
      </w:r>
    </w:p>
    <w:p w14:paraId="0DC9BD0F" w14:textId="334714E5" w:rsidR="00315669" w:rsidRDefault="00315669" w:rsidP="008F556C">
      <w:pPr>
        <w:jc w:val="both"/>
        <w:rPr>
          <w:rFonts w:ascii="Century Gothic" w:hAnsi="Century Gothic"/>
          <w:b/>
          <w:bCs/>
        </w:rPr>
      </w:pPr>
      <w:r>
        <w:rPr>
          <w:rFonts w:ascii="Century Gothic" w:hAnsi="Century Gothic"/>
          <w:b/>
          <w:bCs/>
        </w:rPr>
        <w:t>FUTURE OUTLOOK</w:t>
      </w:r>
    </w:p>
    <w:p w14:paraId="1E0CF58A" w14:textId="0C1BC58A" w:rsidR="00315669" w:rsidRPr="00F66113" w:rsidRDefault="00315669" w:rsidP="00F66113">
      <w:pPr>
        <w:pStyle w:val="ListParagraph"/>
        <w:numPr>
          <w:ilvl w:val="0"/>
          <w:numId w:val="11"/>
        </w:numPr>
        <w:jc w:val="both"/>
        <w:rPr>
          <w:rFonts w:ascii="Century Gothic" w:hAnsi="Century Gothic"/>
        </w:rPr>
      </w:pPr>
      <w:r w:rsidRPr="00F66113">
        <w:rPr>
          <w:rFonts w:ascii="Century Gothic" w:hAnsi="Century Gothic"/>
        </w:rPr>
        <w:t xml:space="preserve">The work of the </w:t>
      </w:r>
      <w:r w:rsidR="008449C7">
        <w:rPr>
          <w:rFonts w:ascii="Century Gothic" w:hAnsi="Century Gothic"/>
        </w:rPr>
        <w:t>IE Domain Registry</w:t>
      </w:r>
      <w:r w:rsidR="003752C8">
        <w:rPr>
          <w:rFonts w:ascii="Century Gothic" w:hAnsi="Century Gothic"/>
        </w:rPr>
        <w:t>’s</w:t>
      </w:r>
      <w:r w:rsidR="008449C7">
        <w:rPr>
          <w:rFonts w:ascii="Century Gothic" w:hAnsi="Century Gothic"/>
        </w:rPr>
        <w:t xml:space="preserve"> </w:t>
      </w:r>
      <w:r w:rsidRPr="00F66113">
        <w:rPr>
          <w:rFonts w:ascii="Century Gothic" w:hAnsi="Century Gothic"/>
        </w:rPr>
        <w:t>Policy Advisory Committee will continue in 2019. The alternative dispute resolution policy,</w:t>
      </w:r>
      <w:r w:rsidR="0085409A">
        <w:rPr>
          <w:rFonts w:ascii="Century Gothic" w:hAnsi="Century Gothic"/>
        </w:rPr>
        <w:t xml:space="preserve"> announced in May and</w:t>
      </w:r>
      <w:r w:rsidRPr="00F66113">
        <w:rPr>
          <w:rFonts w:ascii="Century Gothic" w:hAnsi="Century Gothic"/>
        </w:rPr>
        <w:t xml:space="preserve"> launched in </w:t>
      </w:r>
      <w:r w:rsidR="0085409A">
        <w:rPr>
          <w:rFonts w:ascii="Century Gothic" w:hAnsi="Century Gothic"/>
        </w:rPr>
        <w:t>July</w:t>
      </w:r>
      <w:r w:rsidR="0085409A" w:rsidRPr="00F66113">
        <w:rPr>
          <w:rFonts w:ascii="Century Gothic" w:hAnsi="Century Gothic"/>
        </w:rPr>
        <w:t xml:space="preserve"> </w:t>
      </w:r>
      <w:r w:rsidRPr="00F66113">
        <w:rPr>
          <w:rFonts w:ascii="Century Gothic" w:hAnsi="Century Gothic"/>
        </w:rPr>
        <w:t xml:space="preserve">this year, will provide an easier and </w:t>
      </w:r>
      <w:r w:rsidR="00E05C98">
        <w:rPr>
          <w:rFonts w:ascii="Century Gothic" w:hAnsi="Century Gothic"/>
        </w:rPr>
        <w:t xml:space="preserve">more affordable </w:t>
      </w:r>
      <w:r w:rsidRPr="00F66113">
        <w:rPr>
          <w:rFonts w:ascii="Century Gothic" w:hAnsi="Century Gothic"/>
        </w:rPr>
        <w:t>service for citizens and small business owners</w:t>
      </w:r>
      <w:r w:rsidR="00E05C98">
        <w:rPr>
          <w:rFonts w:ascii="Century Gothic" w:hAnsi="Century Gothic"/>
        </w:rPr>
        <w:t xml:space="preserve"> who wish to contest ownership of an .ie domain.</w:t>
      </w:r>
      <w:r w:rsidRPr="00F66113">
        <w:rPr>
          <w:rFonts w:ascii="Century Gothic" w:hAnsi="Century Gothic"/>
        </w:rPr>
        <w:t xml:space="preserve"> </w:t>
      </w:r>
    </w:p>
    <w:p w14:paraId="4655BF23" w14:textId="66CC2202" w:rsidR="00315669" w:rsidRPr="00F66113" w:rsidRDefault="00315669" w:rsidP="00F66113">
      <w:pPr>
        <w:pStyle w:val="ListParagraph"/>
        <w:numPr>
          <w:ilvl w:val="0"/>
          <w:numId w:val="11"/>
        </w:numPr>
        <w:jc w:val="both"/>
        <w:rPr>
          <w:rFonts w:ascii="Century Gothic" w:hAnsi="Century Gothic"/>
        </w:rPr>
      </w:pPr>
      <w:r w:rsidRPr="00F66113">
        <w:rPr>
          <w:rFonts w:ascii="Century Gothic" w:hAnsi="Century Gothic"/>
        </w:rPr>
        <w:t xml:space="preserve">Internationally, </w:t>
      </w:r>
      <w:r w:rsidR="00F66113" w:rsidRPr="00F66113">
        <w:rPr>
          <w:rFonts w:ascii="Century Gothic" w:hAnsi="Century Gothic"/>
        </w:rPr>
        <w:t>IE Domain Registry</w:t>
      </w:r>
      <w:r w:rsidRPr="00F66113">
        <w:rPr>
          <w:rFonts w:ascii="Century Gothic" w:hAnsi="Century Gothic"/>
        </w:rPr>
        <w:t xml:space="preserve"> continues to respond to developments impacting ccTLD registries, in particular EU regulations on the Digital Single Market and the recent expansion of the global namespace</w:t>
      </w:r>
      <w:r w:rsidR="006E5832" w:rsidRPr="00F66113">
        <w:rPr>
          <w:rFonts w:ascii="Century Gothic" w:hAnsi="Century Gothic"/>
        </w:rPr>
        <w:t xml:space="preserve"> </w:t>
      </w:r>
      <w:r w:rsidRPr="00F66113">
        <w:rPr>
          <w:rFonts w:ascii="Century Gothic" w:hAnsi="Century Gothic"/>
        </w:rPr>
        <w:t>by 1,212 new gTLD</w:t>
      </w:r>
      <w:r w:rsidR="00790DAD">
        <w:rPr>
          <w:rFonts w:ascii="Century Gothic" w:hAnsi="Century Gothic"/>
        </w:rPr>
        <w:t xml:space="preserve"> competitors </w:t>
      </w:r>
      <w:r w:rsidRPr="00F66113">
        <w:rPr>
          <w:rFonts w:ascii="Century Gothic" w:hAnsi="Century Gothic"/>
        </w:rPr>
        <w:t>(with 27 million domains under management) by the end of 2018.</w:t>
      </w:r>
    </w:p>
    <w:p w14:paraId="3C796372" w14:textId="1BD38485" w:rsidR="00656405" w:rsidRPr="0099187D" w:rsidRDefault="002247B7" w:rsidP="006B1C8D">
      <w:pPr>
        <w:jc w:val="both"/>
        <w:rPr>
          <w:rFonts w:ascii="Century Gothic" w:hAnsi="Century Gothic"/>
          <w:b/>
        </w:rPr>
      </w:pPr>
      <w:r>
        <w:rPr>
          <w:rFonts w:ascii="Century Gothic" w:hAnsi="Century Gothic"/>
          <w:b/>
        </w:rPr>
        <w:t>COMMENT</w:t>
      </w:r>
    </w:p>
    <w:p w14:paraId="0EC55445" w14:textId="3791F2D6" w:rsidR="00013C3F" w:rsidRDefault="00D351F7" w:rsidP="006B1C8D">
      <w:pPr>
        <w:jc w:val="both"/>
        <w:rPr>
          <w:rFonts w:ascii="Century Gothic" w:hAnsi="Century Gothic"/>
        </w:rPr>
      </w:pPr>
      <w:r>
        <w:rPr>
          <w:rFonts w:ascii="Century Gothic" w:hAnsi="Century Gothic"/>
        </w:rPr>
        <w:t>David Curtin</w:t>
      </w:r>
      <w:r w:rsidR="006047CB">
        <w:rPr>
          <w:rFonts w:ascii="Century Gothic" w:hAnsi="Century Gothic"/>
        </w:rPr>
        <w:t>, Chief Executive of IE Domain Registry,</w:t>
      </w:r>
      <w:r>
        <w:rPr>
          <w:rFonts w:ascii="Century Gothic" w:hAnsi="Century Gothic"/>
        </w:rPr>
        <w:t xml:space="preserve"> said: </w:t>
      </w:r>
    </w:p>
    <w:p w14:paraId="55A36A61" w14:textId="404195EC" w:rsidR="006047CB" w:rsidRDefault="006047CB" w:rsidP="006047CB">
      <w:pPr>
        <w:jc w:val="both"/>
        <w:rPr>
          <w:rFonts w:ascii="Century Gothic" w:hAnsi="Century Gothic"/>
        </w:rPr>
      </w:pPr>
      <w:r>
        <w:rPr>
          <w:rFonts w:ascii="Century Gothic" w:hAnsi="Century Gothic"/>
        </w:rPr>
        <w:t>“IE Domain Registry is in robust financial health</w:t>
      </w:r>
      <w:r w:rsidR="00C00C0F">
        <w:rPr>
          <w:rFonts w:ascii="Century Gothic" w:hAnsi="Century Gothic"/>
        </w:rPr>
        <w:t>.</w:t>
      </w:r>
      <w:r>
        <w:rPr>
          <w:rFonts w:ascii="Century Gothic" w:hAnsi="Century Gothic"/>
        </w:rPr>
        <w:t xml:space="preserve"> </w:t>
      </w:r>
      <w:r w:rsidR="00C00C0F">
        <w:rPr>
          <w:rFonts w:ascii="Century Gothic" w:hAnsi="Century Gothic"/>
        </w:rPr>
        <w:t>W</w:t>
      </w:r>
      <w:r w:rsidR="00C00C0F" w:rsidRPr="00C00C0F">
        <w:rPr>
          <w:rFonts w:ascii="Century Gothic" w:hAnsi="Century Gothic"/>
        </w:rPr>
        <w:t xml:space="preserve">ith ongoing emphasis in 2018 on strategic execution, the management team was particularly successful in achieving </w:t>
      </w:r>
      <w:r w:rsidR="008449C7">
        <w:rPr>
          <w:rFonts w:ascii="Century Gothic" w:hAnsi="Century Gothic"/>
        </w:rPr>
        <w:t xml:space="preserve">net </w:t>
      </w:r>
      <w:r w:rsidR="00C00C0F" w:rsidRPr="00C00C0F">
        <w:rPr>
          <w:rFonts w:ascii="Century Gothic" w:hAnsi="Century Gothic"/>
        </w:rPr>
        <w:t>growth</w:t>
      </w:r>
      <w:r w:rsidR="008449C7">
        <w:rPr>
          <w:rFonts w:ascii="Century Gothic" w:hAnsi="Century Gothic"/>
        </w:rPr>
        <w:t xml:space="preserve"> of the .ie registry,</w:t>
      </w:r>
      <w:r w:rsidR="00C00C0F" w:rsidRPr="00C00C0F">
        <w:rPr>
          <w:rFonts w:ascii="Century Gothic" w:hAnsi="Century Gothic"/>
        </w:rPr>
        <w:t xml:space="preserve"> continuous improvement in customer services</w:t>
      </w:r>
      <w:r w:rsidR="00F66113">
        <w:rPr>
          <w:rFonts w:ascii="Century Gothic" w:hAnsi="Century Gothic"/>
        </w:rPr>
        <w:t xml:space="preserve">, </w:t>
      </w:r>
      <w:r w:rsidR="00C00C0F" w:rsidRPr="00C00C0F">
        <w:rPr>
          <w:rFonts w:ascii="Century Gothic" w:hAnsi="Century Gothic"/>
        </w:rPr>
        <w:t>and</w:t>
      </w:r>
      <w:r w:rsidR="004B374C">
        <w:rPr>
          <w:rFonts w:ascii="Century Gothic" w:hAnsi="Century Gothic"/>
        </w:rPr>
        <w:t xml:space="preserve"> a</w:t>
      </w:r>
      <w:r w:rsidR="00F66113">
        <w:rPr>
          <w:rFonts w:ascii="Century Gothic" w:hAnsi="Century Gothic"/>
        </w:rPr>
        <w:t xml:space="preserve"> </w:t>
      </w:r>
      <w:r w:rsidR="004B374C">
        <w:rPr>
          <w:rFonts w:ascii="Century Gothic" w:hAnsi="Century Gothic"/>
        </w:rPr>
        <w:t>strengthening</w:t>
      </w:r>
      <w:r w:rsidR="00F66113">
        <w:rPr>
          <w:rFonts w:ascii="Century Gothic" w:hAnsi="Century Gothic"/>
        </w:rPr>
        <w:t xml:space="preserve"> of the company’s role as </w:t>
      </w:r>
      <w:r w:rsidR="00C00C0F" w:rsidRPr="00C00C0F">
        <w:rPr>
          <w:rFonts w:ascii="Century Gothic" w:hAnsi="Century Gothic"/>
        </w:rPr>
        <w:t>a digital advocate for Ireland</w:t>
      </w:r>
      <w:r w:rsidR="006E5832">
        <w:rPr>
          <w:rFonts w:ascii="Century Gothic" w:hAnsi="Century Gothic"/>
        </w:rPr>
        <w:t>’</w:t>
      </w:r>
      <w:r w:rsidR="00C00C0F" w:rsidRPr="00C00C0F">
        <w:rPr>
          <w:rFonts w:ascii="Century Gothic" w:hAnsi="Century Gothic"/>
        </w:rPr>
        <w:t xml:space="preserve">s micro-businesses and </w:t>
      </w:r>
      <w:r w:rsidR="00A053F0" w:rsidRPr="00C00C0F">
        <w:rPr>
          <w:rFonts w:ascii="Century Gothic" w:hAnsi="Century Gothic"/>
        </w:rPr>
        <w:t>SMEs</w:t>
      </w:r>
      <w:r w:rsidR="00790DAD">
        <w:rPr>
          <w:rFonts w:ascii="Century Gothic" w:hAnsi="Century Gothic"/>
        </w:rPr>
        <w:t>, through its research, events and direct funding initiatives.</w:t>
      </w:r>
    </w:p>
    <w:p w14:paraId="043FE0BB" w14:textId="2AC06E90" w:rsidR="004B374C" w:rsidRDefault="006047CB" w:rsidP="006047CB">
      <w:pPr>
        <w:jc w:val="both"/>
        <w:rPr>
          <w:rFonts w:ascii="Century Gothic" w:hAnsi="Century Gothic"/>
          <w:b/>
        </w:rPr>
      </w:pPr>
      <w:r>
        <w:rPr>
          <w:rFonts w:ascii="Century Gothic" w:hAnsi="Century Gothic"/>
        </w:rPr>
        <w:t>“</w:t>
      </w:r>
      <w:r w:rsidRPr="006B1C8D">
        <w:rPr>
          <w:rFonts w:ascii="Century Gothic" w:hAnsi="Century Gothic"/>
        </w:rPr>
        <w:t>201</w:t>
      </w:r>
      <w:r w:rsidR="00C00C0F">
        <w:rPr>
          <w:rFonts w:ascii="Century Gothic" w:hAnsi="Century Gothic"/>
        </w:rPr>
        <w:t xml:space="preserve">8 was an exceptional growth year for the company, with 51,040 new registrations, a 29.1% </w:t>
      </w:r>
      <w:r w:rsidR="00E05C98">
        <w:rPr>
          <w:rFonts w:ascii="Century Gothic" w:hAnsi="Century Gothic"/>
        </w:rPr>
        <w:t xml:space="preserve">increase </w:t>
      </w:r>
      <w:r w:rsidR="00C00C0F" w:rsidRPr="00C00C0F">
        <w:rPr>
          <w:rFonts w:ascii="Century Gothic" w:hAnsi="Century Gothic"/>
        </w:rPr>
        <w:t>when compared to the same period in 2017</w:t>
      </w:r>
      <w:r w:rsidR="00C00C0F">
        <w:rPr>
          <w:rFonts w:ascii="Century Gothic" w:hAnsi="Century Gothic"/>
        </w:rPr>
        <w:t>.</w:t>
      </w:r>
      <w:r w:rsidR="00261A61">
        <w:rPr>
          <w:rFonts w:ascii="Century Gothic" w:hAnsi="Century Gothic"/>
        </w:rPr>
        <w:t xml:space="preserve"> </w:t>
      </w:r>
      <w:r w:rsidR="0067275D">
        <w:rPr>
          <w:rFonts w:ascii="Century Gothic" w:hAnsi="Century Gothic"/>
        </w:rPr>
        <w:t xml:space="preserve">This growth has been powered </w:t>
      </w:r>
      <w:r w:rsidR="00261A61">
        <w:rPr>
          <w:rFonts w:ascii="Century Gothic" w:hAnsi="Century Gothic"/>
        </w:rPr>
        <w:t xml:space="preserve">by the </w:t>
      </w:r>
      <w:r w:rsidR="00261A61" w:rsidRPr="00261A61">
        <w:rPr>
          <w:rFonts w:ascii="Century Gothic" w:hAnsi="Century Gothic"/>
        </w:rPr>
        <w:t>liberalisation of .ie domain registration rules, a change implemented in March 2018</w:t>
      </w:r>
      <w:r w:rsidR="00261A61">
        <w:rPr>
          <w:rFonts w:ascii="Century Gothic" w:hAnsi="Century Gothic"/>
        </w:rPr>
        <w:t xml:space="preserve">. It’s now </w:t>
      </w:r>
      <w:r w:rsidR="00261A61" w:rsidRPr="00261A61">
        <w:rPr>
          <w:rFonts w:ascii="Century Gothic" w:hAnsi="Century Gothic"/>
        </w:rPr>
        <w:t>easier and faster for citizens and business owners to</w:t>
      </w:r>
      <w:r w:rsidR="00261A61">
        <w:rPr>
          <w:rFonts w:ascii="Century Gothic" w:hAnsi="Century Gothic"/>
        </w:rPr>
        <w:t xml:space="preserve"> get an .ie domain,</w:t>
      </w:r>
      <w:r w:rsidR="00261A61" w:rsidRPr="00261A61">
        <w:rPr>
          <w:rFonts w:ascii="Century Gothic" w:hAnsi="Century Gothic"/>
        </w:rPr>
        <w:t xml:space="preserve"> connect with their communities</w:t>
      </w:r>
      <w:r w:rsidR="00261A61">
        <w:rPr>
          <w:rFonts w:ascii="Century Gothic" w:hAnsi="Century Gothic"/>
        </w:rPr>
        <w:t>,</w:t>
      </w:r>
      <w:r w:rsidR="00261A61" w:rsidRPr="00261A61">
        <w:rPr>
          <w:rFonts w:ascii="Century Gothic" w:hAnsi="Century Gothic"/>
        </w:rPr>
        <w:t xml:space="preserve"> and sell to local and international markets.</w:t>
      </w:r>
      <w:r w:rsidR="00261A61">
        <w:rPr>
          <w:rFonts w:ascii="Century Gothic" w:hAnsi="Century Gothic"/>
          <w:b/>
        </w:rPr>
        <w:t xml:space="preserve"> </w:t>
      </w:r>
    </w:p>
    <w:p w14:paraId="01D29690" w14:textId="3DBD3ECC" w:rsidR="00F409E1" w:rsidRDefault="00F409E1" w:rsidP="006047CB">
      <w:pPr>
        <w:jc w:val="both"/>
        <w:rPr>
          <w:rFonts w:ascii="Century Gothic" w:hAnsi="Century Gothic"/>
        </w:rPr>
      </w:pPr>
      <w:r>
        <w:rPr>
          <w:rFonts w:ascii="Century Gothic" w:hAnsi="Century Gothic"/>
        </w:rPr>
        <w:t>“Accredited Registrars are essential partners in promoting and marketing .ie. The exceptional growth in 2018 is due to their energy and commitment to grow and develop the .ie namespace as an online identity for Irish business, residents and citizens.</w:t>
      </w:r>
    </w:p>
    <w:p w14:paraId="0FD06F2D" w14:textId="4A45C57F" w:rsidR="00F409E1" w:rsidRDefault="004B374C" w:rsidP="006047CB">
      <w:pPr>
        <w:jc w:val="both"/>
        <w:rPr>
          <w:rFonts w:ascii="Century Gothic" w:hAnsi="Century Gothic"/>
        </w:rPr>
      </w:pPr>
      <w:r>
        <w:rPr>
          <w:rFonts w:ascii="Century Gothic" w:hAnsi="Century Gothic"/>
        </w:rPr>
        <w:t>“</w:t>
      </w:r>
      <w:r w:rsidR="00C00C0F" w:rsidRPr="00C00C0F">
        <w:rPr>
          <w:rFonts w:ascii="Century Gothic" w:hAnsi="Century Gothic"/>
        </w:rPr>
        <w:t>Th</w:t>
      </w:r>
      <w:r w:rsidR="008449C7">
        <w:rPr>
          <w:rFonts w:ascii="Century Gothic" w:hAnsi="Century Gothic"/>
        </w:rPr>
        <w:t>rough research like the SME Digital Health Index, initiatives like Digital Town, and direct funding through the OPTIMISE programme, IE Domain Registry c</w:t>
      </w:r>
      <w:r w:rsidR="00C00C0F" w:rsidRPr="00C00C0F">
        <w:rPr>
          <w:rFonts w:ascii="Century Gothic" w:hAnsi="Century Gothic"/>
        </w:rPr>
        <w:t xml:space="preserve">ontinued its </w:t>
      </w:r>
      <w:r w:rsidR="00C00C0F" w:rsidRPr="00C00C0F">
        <w:rPr>
          <w:rFonts w:ascii="Century Gothic" w:hAnsi="Century Gothic"/>
        </w:rPr>
        <w:lastRenderedPageBreak/>
        <w:t>work in 2018 to promote excellence in SMEs</w:t>
      </w:r>
      <w:r w:rsidR="008449C7">
        <w:rPr>
          <w:rFonts w:ascii="Century Gothic" w:hAnsi="Century Gothic"/>
        </w:rPr>
        <w:t>’ use of websites</w:t>
      </w:r>
      <w:r w:rsidR="00EE6E7B">
        <w:rPr>
          <w:rFonts w:ascii="Century Gothic" w:hAnsi="Century Gothic"/>
        </w:rPr>
        <w:t xml:space="preserve"> and </w:t>
      </w:r>
      <w:r w:rsidR="008449C7">
        <w:rPr>
          <w:rFonts w:ascii="Century Gothic" w:hAnsi="Century Gothic"/>
        </w:rPr>
        <w:t>e-commerce</w:t>
      </w:r>
      <w:r w:rsidR="00EE6E7B">
        <w:rPr>
          <w:rFonts w:ascii="Century Gothic" w:hAnsi="Century Gothic"/>
        </w:rPr>
        <w:t>,</w:t>
      </w:r>
      <w:r w:rsidR="008449C7">
        <w:rPr>
          <w:rFonts w:ascii="Century Gothic" w:hAnsi="Century Gothic"/>
        </w:rPr>
        <w:t xml:space="preserve"> and </w:t>
      </w:r>
      <w:r w:rsidR="00EE6E7B">
        <w:rPr>
          <w:rFonts w:ascii="Century Gothic" w:hAnsi="Century Gothic"/>
        </w:rPr>
        <w:t>greater uptake of digital technology in general</w:t>
      </w:r>
      <w:r w:rsidR="008449C7">
        <w:rPr>
          <w:rFonts w:ascii="Century Gothic" w:hAnsi="Century Gothic"/>
        </w:rPr>
        <w:t>.</w:t>
      </w:r>
    </w:p>
    <w:p w14:paraId="1DDEE5FF" w14:textId="3E00C4B3" w:rsidR="006E5832" w:rsidRDefault="00C00C0F" w:rsidP="00C00C0F">
      <w:pPr>
        <w:jc w:val="both"/>
        <w:rPr>
          <w:rFonts w:ascii="Century Gothic" w:hAnsi="Century Gothic"/>
        </w:rPr>
      </w:pPr>
      <w:r>
        <w:rPr>
          <w:rFonts w:ascii="Century Gothic" w:hAnsi="Century Gothic"/>
        </w:rPr>
        <w:t>“</w:t>
      </w:r>
      <w:r w:rsidR="008449C7">
        <w:rPr>
          <w:rFonts w:ascii="Century Gothic" w:hAnsi="Century Gothic"/>
        </w:rPr>
        <w:t>Our Policy Advisory Committee is</w:t>
      </w:r>
      <w:r w:rsidR="000D5158">
        <w:rPr>
          <w:rFonts w:ascii="Century Gothic" w:hAnsi="Century Gothic"/>
        </w:rPr>
        <w:t xml:space="preserve"> continuing its work this year. </w:t>
      </w:r>
      <w:r w:rsidR="00092A7A" w:rsidRPr="00092A7A">
        <w:rPr>
          <w:rFonts w:ascii="Century Gothic" w:hAnsi="Century Gothic"/>
        </w:rPr>
        <w:t xml:space="preserve">The alternative dispute resolution policy will provide an easier and </w:t>
      </w:r>
      <w:r w:rsidR="003752C8">
        <w:rPr>
          <w:rFonts w:ascii="Century Gothic" w:hAnsi="Century Gothic"/>
        </w:rPr>
        <w:t>more affordable</w:t>
      </w:r>
      <w:r w:rsidR="003752C8" w:rsidRPr="00092A7A">
        <w:rPr>
          <w:rFonts w:ascii="Century Gothic" w:hAnsi="Century Gothic"/>
        </w:rPr>
        <w:t xml:space="preserve"> </w:t>
      </w:r>
      <w:r w:rsidR="00092A7A" w:rsidRPr="00092A7A">
        <w:rPr>
          <w:rFonts w:ascii="Century Gothic" w:hAnsi="Century Gothic"/>
        </w:rPr>
        <w:t>online service for citizens and small business owners</w:t>
      </w:r>
      <w:r w:rsidR="000D5158">
        <w:rPr>
          <w:rFonts w:ascii="Century Gothic" w:hAnsi="Century Gothic"/>
        </w:rPr>
        <w:t xml:space="preserve"> to contest .ie domain ownership through a </w:t>
      </w:r>
      <w:r w:rsidR="00E05C98">
        <w:rPr>
          <w:rFonts w:ascii="Century Gothic" w:hAnsi="Century Gothic"/>
        </w:rPr>
        <w:t>‘</w:t>
      </w:r>
      <w:r w:rsidR="00092A7A" w:rsidRPr="00092A7A">
        <w:rPr>
          <w:rFonts w:ascii="Century Gothic" w:hAnsi="Century Gothic"/>
        </w:rPr>
        <w:t>Fair Play and a Fair Hearing</w:t>
      </w:r>
      <w:r w:rsidR="00E05C98">
        <w:rPr>
          <w:rFonts w:ascii="Century Gothic" w:hAnsi="Century Gothic"/>
        </w:rPr>
        <w:t>’</w:t>
      </w:r>
      <w:r w:rsidR="00EE6E7B">
        <w:rPr>
          <w:rFonts w:ascii="Century Gothic" w:hAnsi="Century Gothic"/>
        </w:rPr>
        <w:t xml:space="preserve"> system. </w:t>
      </w:r>
      <w:r w:rsidR="00092A7A" w:rsidRPr="00092A7A">
        <w:rPr>
          <w:rFonts w:ascii="Century Gothic" w:hAnsi="Century Gothic"/>
        </w:rPr>
        <w:t xml:space="preserve">Other policy initiatives will be undertaken, with the objective of </w:t>
      </w:r>
      <w:r w:rsidR="003752C8">
        <w:rPr>
          <w:rFonts w:ascii="Century Gothic" w:hAnsi="Century Gothic"/>
        </w:rPr>
        <w:t xml:space="preserve">improving cybersecurity for </w:t>
      </w:r>
      <w:r w:rsidR="00092A7A" w:rsidRPr="00092A7A">
        <w:rPr>
          <w:rFonts w:ascii="Century Gothic" w:hAnsi="Century Gothic"/>
        </w:rPr>
        <w:t>the .ie namespace and developing this digital national resource.</w:t>
      </w:r>
      <w:r w:rsidR="00092A7A">
        <w:rPr>
          <w:rFonts w:ascii="Century Gothic" w:hAnsi="Century Gothic"/>
        </w:rPr>
        <w:t>”</w:t>
      </w:r>
    </w:p>
    <w:p w14:paraId="2D0B5AF5" w14:textId="20A966F1" w:rsidR="003829FC" w:rsidRPr="006E5832" w:rsidRDefault="001E49ED" w:rsidP="00C00C0F">
      <w:pPr>
        <w:jc w:val="both"/>
        <w:rPr>
          <w:rFonts w:ascii="Century Gothic" w:hAnsi="Century Gothic"/>
        </w:rPr>
      </w:pPr>
      <w:r>
        <w:rPr>
          <w:rFonts w:ascii="Century Gothic" w:hAnsi="Century Gothic"/>
          <w:b/>
        </w:rPr>
        <w:t>ENDS</w:t>
      </w:r>
    </w:p>
    <w:p w14:paraId="27A85905" w14:textId="0CC4F0D7" w:rsidR="00315669" w:rsidRDefault="00315669" w:rsidP="00C00C0F">
      <w:pPr>
        <w:jc w:val="both"/>
        <w:rPr>
          <w:rFonts w:ascii="Century Gothic" w:hAnsi="Century Gothic"/>
          <w:b/>
        </w:rPr>
      </w:pPr>
    </w:p>
    <w:p w14:paraId="4E5B6C60" w14:textId="5EC50E80" w:rsidR="00F66113" w:rsidRPr="00F66113" w:rsidRDefault="00F66113" w:rsidP="00C00C0F">
      <w:pPr>
        <w:jc w:val="both"/>
        <w:rPr>
          <w:rFonts w:ascii="Century Gothic" w:hAnsi="Century Gothic"/>
          <w:b/>
          <w:u w:val="single"/>
        </w:rPr>
      </w:pPr>
      <w:r w:rsidRPr="00F66113">
        <w:rPr>
          <w:rFonts w:ascii="Century Gothic" w:hAnsi="Century Gothic"/>
          <w:b/>
          <w:u w:val="single"/>
        </w:rPr>
        <w:t>Read the full IE Domain Registry 2018 annual report.</w:t>
      </w:r>
    </w:p>
    <w:p w14:paraId="7A675699" w14:textId="77777777" w:rsidR="00F66113" w:rsidRDefault="00F66113" w:rsidP="00C00C0F">
      <w:pPr>
        <w:jc w:val="both"/>
        <w:rPr>
          <w:rFonts w:ascii="Century Gothic" w:hAnsi="Century Gothic"/>
          <w:b/>
        </w:rPr>
      </w:pPr>
    </w:p>
    <w:p w14:paraId="4E747EBA" w14:textId="77777777" w:rsidR="00F66113" w:rsidRDefault="00F66113" w:rsidP="00F66113">
      <w:pPr>
        <w:jc w:val="both"/>
        <w:rPr>
          <w:rFonts w:ascii="Century Gothic" w:hAnsi="Century Gothic"/>
          <w:b/>
        </w:rPr>
      </w:pPr>
      <w:r w:rsidRPr="00DB7839">
        <w:rPr>
          <w:rFonts w:ascii="Century Gothic" w:hAnsi="Century Gothic"/>
          <w:b/>
        </w:rPr>
        <w:t xml:space="preserve">For media enquiries, contact: </w:t>
      </w:r>
    </w:p>
    <w:p w14:paraId="662E77EA" w14:textId="77777777" w:rsidR="00F66113" w:rsidRPr="00F66113" w:rsidRDefault="00F66113" w:rsidP="00F66113">
      <w:pPr>
        <w:jc w:val="both"/>
        <w:rPr>
          <w:rFonts w:ascii="Century Gothic" w:hAnsi="Century Gothic"/>
          <w:bCs/>
        </w:rPr>
      </w:pPr>
      <w:r>
        <w:rPr>
          <w:rFonts w:ascii="Century Gothic" w:hAnsi="Century Gothic"/>
          <w:b/>
        </w:rPr>
        <w:t xml:space="preserve">Nuala Ryan </w:t>
      </w:r>
      <w:r w:rsidRPr="00F66113">
        <w:rPr>
          <w:rFonts w:ascii="Century Gothic" w:hAnsi="Century Gothic"/>
          <w:bCs/>
        </w:rPr>
        <w:t xml:space="preserve">| </w:t>
      </w:r>
      <w:hyperlink r:id="rId8" w:history="1">
        <w:r w:rsidRPr="00F66113">
          <w:rPr>
            <w:rStyle w:val="Hyperlink"/>
            <w:rFonts w:ascii="Century Gothic" w:hAnsi="Century Gothic"/>
            <w:bCs/>
          </w:rPr>
          <w:t>nuala@pr360.ie</w:t>
        </w:r>
      </w:hyperlink>
      <w:r w:rsidRPr="00F66113">
        <w:rPr>
          <w:rFonts w:ascii="Century Gothic" w:hAnsi="Century Gothic"/>
          <w:bCs/>
        </w:rPr>
        <w:t xml:space="preserve"> | 01 637 1777 |</w:t>
      </w:r>
      <w:r>
        <w:rPr>
          <w:rFonts w:ascii="Century Gothic" w:hAnsi="Century Gothic"/>
          <w:bCs/>
        </w:rPr>
        <w:t xml:space="preserve"> 083 421 2733</w:t>
      </w:r>
    </w:p>
    <w:p w14:paraId="35708E73" w14:textId="76085162" w:rsidR="00F66113" w:rsidRDefault="00F66113" w:rsidP="00C00C0F">
      <w:pPr>
        <w:jc w:val="both"/>
        <w:rPr>
          <w:rFonts w:ascii="Century Gothic" w:hAnsi="Century Gothic"/>
          <w:b/>
        </w:rPr>
      </w:pPr>
      <w:r>
        <w:rPr>
          <w:rFonts w:ascii="Century Gothic" w:hAnsi="Century Gothic"/>
          <w:b/>
        </w:rPr>
        <w:t xml:space="preserve">Nicola Forde </w:t>
      </w:r>
      <w:r w:rsidRPr="00F66113">
        <w:rPr>
          <w:rFonts w:ascii="Century Gothic" w:hAnsi="Century Gothic"/>
          <w:bCs/>
        </w:rPr>
        <w:t xml:space="preserve">| </w:t>
      </w:r>
      <w:hyperlink r:id="rId9" w:history="1">
        <w:r w:rsidRPr="00F66113">
          <w:rPr>
            <w:rStyle w:val="Hyperlink"/>
            <w:rFonts w:ascii="Century Gothic" w:hAnsi="Century Gothic"/>
            <w:bCs/>
          </w:rPr>
          <w:t>nicola@pr360.ie</w:t>
        </w:r>
      </w:hyperlink>
      <w:r w:rsidRPr="00F66113">
        <w:rPr>
          <w:rFonts w:ascii="Century Gothic" w:hAnsi="Century Gothic"/>
          <w:bCs/>
        </w:rPr>
        <w:t xml:space="preserve"> | 01 637 1777 |</w:t>
      </w:r>
      <w:r>
        <w:rPr>
          <w:rFonts w:ascii="Century Gothic" w:hAnsi="Century Gothic"/>
          <w:bCs/>
        </w:rPr>
        <w:t xml:space="preserve"> 087 205 5541</w:t>
      </w:r>
    </w:p>
    <w:p w14:paraId="6C853CA5" w14:textId="77777777" w:rsidR="00F66113" w:rsidRPr="00C00C0F" w:rsidRDefault="00F66113" w:rsidP="00C00C0F">
      <w:pPr>
        <w:jc w:val="both"/>
        <w:rPr>
          <w:rFonts w:ascii="Century Gothic" w:hAnsi="Century Gothic"/>
          <w:b/>
        </w:rPr>
      </w:pPr>
    </w:p>
    <w:p w14:paraId="4C900E8C" w14:textId="77777777" w:rsidR="001E49ED" w:rsidRDefault="001E49ED" w:rsidP="001E49ED">
      <w:pPr>
        <w:spacing w:line="252" w:lineRule="auto"/>
        <w:jc w:val="both"/>
        <w:rPr>
          <w:rFonts w:ascii="Century Gothic" w:eastAsia="Century Gothic" w:hAnsi="Century Gothic" w:cs="Century Gothic"/>
        </w:rPr>
      </w:pPr>
      <w:r w:rsidRPr="0B194AC7">
        <w:rPr>
          <w:rFonts w:ascii="Century Gothic" w:eastAsia="Century Gothic" w:hAnsi="Century Gothic" w:cs="Century Gothic"/>
          <w:b/>
          <w:bCs/>
          <w:lang w:val="en-US"/>
        </w:rPr>
        <w:t>About IE Domain Registry</w:t>
      </w:r>
    </w:p>
    <w:p w14:paraId="3F81F29A" w14:textId="335E5039" w:rsidR="00933455" w:rsidRDefault="00933455" w:rsidP="00933455">
      <w:pPr>
        <w:jc w:val="both"/>
        <w:rPr>
          <w:rFonts w:ascii="Century Gothic" w:hAnsi="Century Gothic"/>
        </w:rPr>
      </w:pPr>
      <w:r>
        <w:rPr>
          <w:rFonts w:ascii="Century Gothic" w:hAnsi="Century Gothic"/>
        </w:rPr>
        <w:t xml:space="preserve">IE Domain Registry is the national registry for .ie domain names and is responsible for the management and administration of Ireland’s official internet domain, .ie, in the interest of the Irish and global internet communities. It operates the domain name system (DNS) for the .ie namespace, facilitates an independent </w:t>
      </w:r>
      <w:hyperlink r:id="rId10" w:history="1">
        <w:r>
          <w:rPr>
            <w:rStyle w:val="Hyperlink"/>
            <w:rFonts w:ascii="Century Gothic" w:hAnsi="Century Gothic"/>
          </w:rPr>
          <w:t>dispute resolution service</w:t>
        </w:r>
      </w:hyperlink>
      <w:r>
        <w:rPr>
          <w:rFonts w:ascii="Century Gothic" w:hAnsi="Century Gothic"/>
        </w:rPr>
        <w:t xml:space="preserve"> and operates a public WHOIS lookup service for .ie domains. </w:t>
      </w:r>
    </w:p>
    <w:p w14:paraId="7744DD2D" w14:textId="4438603E" w:rsidR="00933455" w:rsidRDefault="00933455" w:rsidP="00933455">
      <w:pPr>
        <w:jc w:val="both"/>
        <w:rPr>
          <w:rFonts w:ascii="Century Gothic" w:hAnsi="Century Gothic"/>
        </w:rPr>
      </w:pPr>
      <w:r>
        <w:rPr>
          <w:rFonts w:ascii="Century Gothic" w:hAnsi="Century Gothic"/>
        </w:rPr>
        <w:t xml:space="preserve">The company’s mission is to provide unique, identifiably Irish domain names, along with registry and related services to the local and international internet community. Currently, there are over </w:t>
      </w:r>
      <w:r w:rsidR="000F45BA">
        <w:rPr>
          <w:rFonts w:ascii="Century Gothic" w:hAnsi="Century Gothic"/>
        </w:rPr>
        <w:t>273</w:t>
      </w:r>
      <w:r>
        <w:rPr>
          <w:rFonts w:ascii="Century Gothic" w:hAnsi="Century Gothic"/>
        </w:rPr>
        <w:t xml:space="preserve">,000 registered .ie domain names. </w:t>
      </w:r>
    </w:p>
    <w:p w14:paraId="27E60262" w14:textId="77777777" w:rsidR="00933455" w:rsidRDefault="00933455" w:rsidP="00933455">
      <w:pPr>
        <w:jc w:val="both"/>
        <w:rPr>
          <w:rFonts w:ascii="Century Gothic" w:hAnsi="Century Gothic"/>
        </w:rPr>
      </w:pPr>
      <w:r>
        <w:rPr>
          <w:rFonts w:ascii="Century Gothic" w:hAnsi="Century Gothic"/>
        </w:rPr>
        <w:t xml:space="preserve">It is committed to being a digital advocate for the SME community. Through the </w:t>
      </w:r>
      <w:hyperlink r:id="rId11" w:history="1">
        <w:r>
          <w:rPr>
            <w:rStyle w:val="Hyperlink"/>
            <w:rFonts w:ascii="Century Gothic" w:hAnsi="Century Gothic"/>
          </w:rPr>
          <w:t>OPTIMISE Programme</w:t>
        </w:r>
      </w:hyperlink>
      <w:r>
        <w:rPr>
          <w:rFonts w:ascii="Century Gothic" w:hAnsi="Century Gothic"/>
        </w:rPr>
        <w:t xml:space="preserve"> and stakeholder engagement initiatives, the company works with, and supports, SMEs to improve their online presence and e-commerce capabilities.</w:t>
      </w:r>
    </w:p>
    <w:p w14:paraId="3DF626F8" w14:textId="77777777" w:rsidR="00933455" w:rsidRDefault="00933455" w:rsidP="00933455">
      <w:pPr>
        <w:jc w:val="both"/>
        <w:rPr>
          <w:rFonts w:ascii="Century Gothic" w:hAnsi="Century Gothic"/>
        </w:rPr>
      </w:pPr>
      <w:r>
        <w:rPr>
          <w:rFonts w:ascii="Century Gothic" w:hAnsi="Century Gothic"/>
        </w:rPr>
        <w:t xml:space="preserve">IE Domain Registry produces fact-based research for the business community and policymakers, such as the annual </w:t>
      </w:r>
      <w:hyperlink r:id="rId12" w:history="1">
        <w:r>
          <w:rPr>
            <w:rStyle w:val="Hyperlink"/>
            <w:rFonts w:ascii="Century Gothic" w:hAnsi="Century Gothic"/>
          </w:rPr>
          <w:t>SME Digital Health Index</w:t>
        </w:r>
      </w:hyperlink>
      <w:r>
        <w:rPr>
          <w:rFonts w:ascii="Century Gothic" w:hAnsi="Century Gothic"/>
        </w:rPr>
        <w:t xml:space="preserve">, which provides key insights into the digital health of SMEs. </w:t>
      </w:r>
    </w:p>
    <w:p w14:paraId="2741C8DE" w14:textId="77777777" w:rsidR="00933455" w:rsidRDefault="00933455" w:rsidP="00933455">
      <w:pPr>
        <w:jc w:val="both"/>
        <w:rPr>
          <w:rFonts w:ascii="Century Gothic" w:hAnsi="Century Gothic"/>
        </w:rPr>
      </w:pPr>
      <w:r>
        <w:rPr>
          <w:rFonts w:ascii="Century Gothic" w:hAnsi="Century Gothic"/>
        </w:rPr>
        <w:t xml:space="preserve">The company is focused on providing excellence in customer service through its ongoing customer experience (CX) innovation and improvement programmes. Since March 2018, it is now </w:t>
      </w:r>
      <w:hyperlink r:id="rId13" w:history="1">
        <w:r>
          <w:rPr>
            <w:rStyle w:val="Hyperlink"/>
            <w:rFonts w:ascii="Century Gothic" w:hAnsi="Century Gothic"/>
          </w:rPr>
          <w:t>easier and faster</w:t>
        </w:r>
      </w:hyperlink>
      <w:r>
        <w:rPr>
          <w:rFonts w:ascii="Century Gothic" w:hAnsi="Century Gothic"/>
        </w:rPr>
        <w:t xml:space="preserve"> to register a .ie domain name. </w:t>
      </w:r>
    </w:p>
    <w:p w14:paraId="42754FC9" w14:textId="77777777" w:rsidR="00933455" w:rsidRDefault="00933455" w:rsidP="00933455">
      <w:pPr>
        <w:jc w:val="both"/>
        <w:rPr>
          <w:rFonts w:ascii="Century Gothic" w:hAnsi="Century Gothic"/>
          <w:lang w:val="en-GB"/>
        </w:rPr>
      </w:pPr>
      <w:r>
        <w:rPr>
          <w:rFonts w:ascii="Century Gothic" w:hAnsi="Century Gothic"/>
        </w:rPr>
        <w:t>Based in Dun Laoghaire, Co Dublin, IE Domain Registry employs 22 people.</w:t>
      </w:r>
    </w:p>
    <w:p w14:paraId="2FCA488C" w14:textId="657260A1" w:rsidR="001E49ED" w:rsidRPr="0050088E" w:rsidRDefault="00322502">
      <w:pPr>
        <w:jc w:val="both"/>
        <w:rPr>
          <w:rFonts w:ascii="Century Gothic" w:hAnsi="Century Gothic"/>
        </w:rPr>
      </w:pPr>
      <w:hyperlink r:id="rId14" w:history="1">
        <w:r w:rsidR="00140636">
          <w:rPr>
            <w:rStyle w:val="Hyperlink"/>
            <w:rFonts w:ascii="Century Gothic" w:hAnsi="Century Gothic"/>
          </w:rPr>
          <w:t>www.iedr.ie</w:t>
        </w:r>
      </w:hyperlink>
      <w:r w:rsidR="00140636">
        <w:rPr>
          <w:rFonts w:ascii="Century Gothic" w:hAnsi="Century Gothic"/>
        </w:rPr>
        <w:t xml:space="preserve"> </w:t>
      </w:r>
    </w:p>
    <w:sectPr w:rsidR="001E49ED" w:rsidRPr="0050088E" w:rsidSect="0026589C">
      <w:type w:val="continuous"/>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40D0F" w14:textId="77777777" w:rsidR="00FA528E" w:rsidRDefault="00FA528E" w:rsidP="00937F72">
      <w:pPr>
        <w:spacing w:after="0" w:line="240" w:lineRule="auto"/>
      </w:pPr>
      <w:r>
        <w:separator/>
      </w:r>
    </w:p>
  </w:endnote>
  <w:endnote w:type="continuationSeparator" w:id="0">
    <w:p w14:paraId="1CE06B76" w14:textId="77777777" w:rsidR="00FA528E" w:rsidRDefault="00FA528E" w:rsidP="0093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164AC" w14:textId="77777777" w:rsidR="00FA528E" w:rsidRDefault="00FA528E" w:rsidP="00937F72">
      <w:pPr>
        <w:spacing w:after="0" w:line="240" w:lineRule="auto"/>
      </w:pPr>
      <w:r>
        <w:separator/>
      </w:r>
    </w:p>
  </w:footnote>
  <w:footnote w:type="continuationSeparator" w:id="0">
    <w:p w14:paraId="46506D95" w14:textId="77777777" w:rsidR="00FA528E" w:rsidRDefault="00FA528E" w:rsidP="00937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2A99"/>
    <w:multiLevelType w:val="hybridMultilevel"/>
    <w:tmpl w:val="DCC2A1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782FD7"/>
    <w:multiLevelType w:val="hybridMultilevel"/>
    <w:tmpl w:val="2B54AD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41177C5"/>
    <w:multiLevelType w:val="hybridMultilevel"/>
    <w:tmpl w:val="F7D4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B2AEB"/>
    <w:multiLevelType w:val="hybridMultilevel"/>
    <w:tmpl w:val="562AF5B0"/>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283121A3"/>
    <w:multiLevelType w:val="hybridMultilevel"/>
    <w:tmpl w:val="8A101D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3E40A7"/>
    <w:multiLevelType w:val="hybridMultilevel"/>
    <w:tmpl w:val="46D4BA7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B78533D"/>
    <w:multiLevelType w:val="hybridMultilevel"/>
    <w:tmpl w:val="1B862F78"/>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16326AD"/>
    <w:multiLevelType w:val="hybridMultilevel"/>
    <w:tmpl w:val="EC5E5ADC"/>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56B549F"/>
    <w:multiLevelType w:val="hybridMultilevel"/>
    <w:tmpl w:val="2BB40E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76F23BC"/>
    <w:multiLevelType w:val="hybridMultilevel"/>
    <w:tmpl w:val="622489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BDE3EF5"/>
    <w:multiLevelType w:val="hybridMultilevel"/>
    <w:tmpl w:val="DBD2B8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66017498"/>
    <w:multiLevelType w:val="hybridMultilevel"/>
    <w:tmpl w:val="9828D2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12566DA"/>
    <w:multiLevelType w:val="hybridMultilevel"/>
    <w:tmpl w:val="194CE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DB3031D"/>
    <w:multiLevelType w:val="hybridMultilevel"/>
    <w:tmpl w:val="2E2843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2"/>
  </w:num>
  <w:num w:numId="4">
    <w:abstractNumId w:val="12"/>
  </w:num>
  <w:num w:numId="5">
    <w:abstractNumId w:val="5"/>
  </w:num>
  <w:num w:numId="6">
    <w:abstractNumId w:val="10"/>
  </w:num>
  <w:num w:numId="7">
    <w:abstractNumId w:val="4"/>
  </w:num>
  <w:num w:numId="8">
    <w:abstractNumId w:val="0"/>
  </w:num>
  <w:num w:numId="9">
    <w:abstractNumId w:val="8"/>
  </w:num>
  <w:num w:numId="10">
    <w:abstractNumId w:val="9"/>
  </w:num>
  <w:num w:numId="11">
    <w:abstractNumId w:val="13"/>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e2NDIyMzM1MTA3MzZQ0lEKTi0uzszPAykwqgUAolZ6viwAAAA="/>
    <w:docVar w:name="dgnword-docGUID" w:val="{A170DF41-B0BE-4AAA-B90C-4661A2EACF83}"/>
    <w:docVar w:name="dgnword-eventsink" w:val="2430287867008"/>
  </w:docVars>
  <w:rsids>
    <w:rsidRoot w:val="00835760"/>
    <w:rsid w:val="00003A00"/>
    <w:rsid w:val="0000593E"/>
    <w:rsid w:val="00006F0F"/>
    <w:rsid w:val="00013C3F"/>
    <w:rsid w:val="00021877"/>
    <w:rsid w:val="000319F9"/>
    <w:rsid w:val="000559EE"/>
    <w:rsid w:val="00091E88"/>
    <w:rsid w:val="00092A7A"/>
    <w:rsid w:val="000C6E08"/>
    <w:rsid w:val="000D360F"/>
    <w:rsid w:val="000D5158"/>
    <w:rsid w:val="000F45BA"/>
    <w:rsid w:val="001214D1"/>
    <w:rsid w:val="001353EF"/>
    <w:rsid w:val="00140636"/>
    <w:rsid w:val="001466F5"/>
    <w:rsid w:val="001467A1"/>
    <w:rsid w:val="0018129E"/>
    <w:rsid w:val="00183A49"/>
    <w:rsid w:val="00190880"/>
    <w:rsid w:val="00195C87"/>
    <w:rsid w:val="001A0A73"/>
    <w:rsid w:val="001D294F"/>
    <w:rsid w:val="001E3B94"/>
    <w:rsid w:val="001E49ED"/>
    <w:rsid w:val="00202D20"/>
    <w:rsid w:val="0020321F"/>
    <w:rsid w:val="00220540"/>
    <w:rsid w:val="002247B7"/>
    <w:rsid w:val="002426B0"/>
    <w:rsid w:val="00247421"/>
    <w:rsid w:val="0026199D"/>
    <w:rsid w:val="00261A61"/>
    <w:rsid w:val="0026589C"/>
    <w:rsid w:val="002A1E8A"/>
    <w:rsid w:val="002E04FC"/>
    <w:rsid w:val="002E054C"/>
    <w:rsid w:val="002E5F29"/>
    <w:rsid w:val="00315669"/>
    <w:rsid w:val="00322502"/>
    <w:rsid w:val="0032789C"/>
    <w:rsid w:val="003752C8"/>
    <w:rsid w:val="003829FC"/>
    <w:rsid w:val="00385A8D"/>
    <w:rsid w:val="00393715"/>
    <w:rsid w:val="003B39FB"/>
    <w:rsid w:val="003B5D66"/>
    <w:rsid w:val="003C6DFD"/>
    <w:rsid w:val="003D348E"/>
    <w:rsid w:val="003E523D"/>
    <w:rsid w:val="003F602E"/>
    <w:rsid w:val="00455850"/>
    <w:rsid w:val="004662C8"/>
    <w:rsid w:val="004B06DB"/>
    <w:rsid w:val="004B329A"/>
    <w:rsid w:val="004B374C"/>
    <w:rsid w:val="004C4064"/>
    <w:rsid w:val="004E1301"/>
    <w:rsid w:val="004E1C17"/>
    <w:rsid w:val="004F4ACA"/>
    <w:rsid w:val="0050088E"/>
    <w:rsid w:val="0050110F"/>
    <w:rsid w:val="005079A2"/>
    <w:rsid w:val="00511D44"/>
    <w:rsid w:val="00515C51"/>
    <w:rsid w:val="00515EDD"/>
    <w:rsid w:val="005229A9"/>
    <w:rsid w:val="00523DBE"/>
    <w:rsid w:val="00552B2E"/>
    <w:rsid w:val="005630D0"/>
    <w:rsid w:val="00566CD0"/>
    <w:rsid w:val="005705D6"/>
    <w:rsid w:val="00582A54"/>
    <w:rsid w:val="005B22CC"/>
    <w:rsid w:val="005C16B5"/>
    <w:rsid w:val="006047CB"/>
    <w:rsid w:val="00610B44"/>
    <w:rsid w:val="00656405"/>
    <w:rsid w:val="0067275D"/>
    <w:rsid w:val="00673F53"/>
    <w:rsid w:val="00676977"/>
    <w:rsid w:val="006821EE"/>
    <w:rsid w:val="006A5F58"/>
    <w:rsid w:val="006A6712"/>
    <w:rsid w:val="006A70D0"/>
    <w:rsid w:val="006B1C8D"/>
    <w:rsid w:val="006C15F6"/>
    <w:rsid w:val="006D4377"/>
    <w:rsid w:val="006E1F60"/>
    <w:rsid w:val="006E5832"/>
    <w:rsid w:val="007002B7"/>
    <w:rsid w:val="00700A68"/>
    <w:rsid w:val="00712FBA"/>
    <w:rsid w:val="00715E1F"/>
    <w:rsid w:val="00733AC6"/>
    <w:rsid w:val="00740066"/>
    <w:rsid w:val="00742C56"/>
    <w:rsid w:val="00750C75"/>
    <w:rsid w:val="007512F2"/>
    <w:rsid w:val="00751415"/>
    <w:rsid w:val="00760976"/>
    <w:rsid w:val="00764ECC"/>
    <w:rsid w:val="00790DAD"/>
    <w:rsid w:val="007B6130"/>
    <w:rsid w:val="007C590A"/>
    <w:rsid w:val="007D40C1"/>
    <w:rsid w:val="007F2601"/>
    <w:rsid w:val="007F2BE2"/>
    <w:rsid w:val="008010E3"/>
    <w:rsid w:val="00801650"/>
    <w:rsid w:val="00802625"/>
    <w:rsid w:val="00817B66"/>
    <w:rsid w:val="00823C2A"/>
    <w:rsid w:val="008277B7"/>
    <w:rsid w:val="00835760"/>
    <w:rsid w:val="008449C7"/>
    <w:rsid w:val="00852D03"/>
    <w:rsid w:val="0085409A"/>
    <w:rsid w:val="0087177F"/>
    <w:rsid w:val="00880FF8"/>
    <w:rsid w:val="00882D78"/>
    <w:rsid w:val="0089369D"/>
    <w:rsid w:val="008B6BC9"/>
    <w:rsid w:val="008C6168"/>
    <w:rsid w:val="008F556C"/>
    <w:rsid w:val="00905A71"/>
    <w:rsid w:val="0092564E"/>
    <w:rsid w:val="00925783"/>
    <w:rsid w:val="00933455"/>
    <w:rsid w:val="00937F72"/>
    <w:rsid w:val="009715D4"/>
    <w:rsid w:val="00982492"/>
    <w:rsid w:val="009852D3"/>
    <w:rsid w:val="0099187D"/>
    <w:rsid w:val="009C4DE6"/>
    <w:rsid w:val="009E3B60"/>
    <w:rsid w:val="00A01816"/>
    <w:rsid w:val="00A03F8B"/>
    <w:rsid w:val="00A053F0"/>
    <w:rsid w:val="00A2055F"/>
    <w:rsid w:val="00A31942"/>
    <w:rsid w:val="00A404C6"/>
    <w:rsid w:val="00A96F4B"/>
    <w:rsid w:val="00AA3B57"/>
    <w:rsid w:val="00AC650D"/>
    <w:rsid w:val="00AD1371"/>
    <w:rsid w:val="00AE0261"/>
    <w:rsid w:val="00AF7402"/>
    <w:rsid w:val="00B14C37"/>
    <w:rsid w:val="00B255CC"/>
    <w:rsid w:val="00B47FA8"/>
    <w:rsid w:val="00B52AD4"/>
    <w:rsid w:val="00B56C16"/>
    <w:rsid w:val="00B61A0A"/>
    <w:rsid w:val="00B75570"/>
    <w:rsid w:val="00B802E6"/>
    <w:rsid w:val="00BB05A3"/>
    <w:rsid w:val="00BD221C"/>
    <w:rsid w:val="00BE42BB"/>
    <w:rsid w:val="00C00C0F"/>
    <w:rsid w:val="00C14857"/>
    <w:rsid w:val="00C27B3B"/>
    <w:rsid w:val="00C467DC"/>
    <w:rsid w:val="00C47985"/>
    <w:rsid w:val="00CB7CF6"/>
    <w:rsid w:val="00CC28C5"/>
    <w:rsid w:val="00CE5827"/>
    <w:rsid w:val="00CF27FD"/>
    <w:rsid w:val="00CF37C5"/>
    <w:rsid w:val="00D00E61"/>
    <w:rsid w:val="00D02ADC"/>
    <w:rsid w:val="00D21538"/>
    <w:rsid w:val="00D26D34"/>
    <w:rsid w:val="00D34B1A"/>
    <w:rsid w:val="00D351F7"/>
    <w:rsid w:val="00D35CE4"/>
    <w:rsid w:val="00D4278E"/>
    <w:rsid w:val="00DA1DB2"/>
    <w:rsid w:val="00DB1F9F"/>
    <w:rsid w:val="00DB3224"/>
    <w:rsid w:val="00DB4E34"/>
    <w:rsid w:val="00DB7839"/>
    <w:rsid w:val="00DC1BB2"/>
    <w:rsid w:val="00DC2962"/>
    <w:rsid w:val="00DD5C50"/>
    <w:rsid w:val="00DE0D80"/>
    <w:rsid w:val="00DE4E53"/>
    <w:rsid w:val="00E0334B"/>
    <w:rsid w:val="00E05C98"/>
    <w:rsid w:val="00E16BC3"/>
    <w:rsid w:val="00E35151"/>
    <w:rsid w:val="00E53836"/>
    <w:rsid w:val="00E5455A"/>
    <w:rsid w:val="00E83ABF"/>
    <w:rsid w:val="00E95B51"/>
    <w:rsid w:val="00EA662D"/>
    <w:rsid w:val="00EA7BBB"/>
    <w:rsid w:val="00EB2F6F"/>
    <w:rsid w:val="00EB35DF"/>
    <w:rsid w:val="00EE5BC2"/>
    <w:rsid w:val="00EE6E7B"/>
    <w:rsid w:val="00EF5DC7"/>
    <w:rsid w:val="00F409E1"/>
    <w:rsid w:val="00F44653"/>
    <w:rsid w:val="00F47C2F"/>
    <w:rsid w:val="00F51F34"/>
    <w:rsid w:val="00F66113"/>
    <w:rsid w:val="00F75E22"/>
    <w:rsid w:val="00FA257C"/>
    <w:rsid w:val="00FA528E"/>
    <w:rsid w:val="00FD3DF2"/>
    <w:rsid w:val="00FD58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860D"/>
  <w15:chartTrackingRefBased/>
  <w15:docId w15:val="{47C8E899-E304-4B8B-A289-B043694D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A7B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760"/>
    <w:pPr>
      <w:ind w:left="720"/>
      <w:contextualSpacing/>
    </w:pPr>
  </w:style>
  <w:style w:type="character" w:styleId="Hyperlink">
    <w:name w:val="Hyperlink"/>
    <w:basedOn w:val="DefaultParagraphFont"/>
    <w:uiPriority w:val="99"/>
    <w:unhideWhenUsed/>
    <w:rsid w:val="003829FC"/>
    <w:rPr>
      <w:color w:val="0563C1" w:themeColor="hyperlink"/>
      <w:u w:val="single"/>
    </w:rPr>
  </w:style>
  <w:style w:type="paragraph" w:styleId="BalloonText">
    <w:name w:val="Balloon Text"/>
    <w:basedOn w:val="Normal"/>
    <w:link w:val="BalloonTextChar"/>
    <w:uiPriority w:val="99"/>
    <w:semiHidden/>
    <w:unhideWhenUsed/>
    <w:rsid w:val="000059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93E"/>
    <w:rPr>
      <w:rFonts w:ascii="Segoe UI" w:hAnsi="Segoe UI" w:cs="Segoe UI"/>
      <w:sz w:val="18"/>
      <w:szCs w:val="18"/>
    </w:rPr>
  </w:style>
  <w:style w:type="character" w:styleId="CommentReference">
    <w:name w:val="annotation reference"/>
    <w:basedOn w:val="DefaultParagraphFont"/>
    <w:uiPriority w:val="99"/>
    <w:semiHidden/>
    <w:unhideWhenUsed/>
    <w:rsid w:val="00700A68"/>
    <w:rPr>
      <w:sz w:val="16"/>
      <w:szCs w:val="16"/>
    </w:rPr>
  </w:style>
  <w:style w:type="paragraph" w:styleId="CommentText">
    <w:name w:val="annotation text"/>
    <w:basedOn w:val="Normal"/>
    <w:link w:val="CommentTextChar"/>
    <w:uiPriority w:val="99"/>
    <w:semiHidden/>
    <w:unhideWhenUsed/>
    <w:rsid w:val="00700A68"/>
    <w:pPr>
      <w:spacing w:line="240" w:lineRule="auto"/>
    </w:pPr>
    <w:rPr>
      <w:sz w:val="20"/>
      <w:szCs w:val="20"/>
    </w:rPr>
  </w:style>
  <w:style w:type="character" w:customStyle="1" w:styleId="CommentTextChar">
    <w:name w:val="Comment Text Char"/>
    <w:basedOn w:val="DefaultParagraphFont"/>
    <w:link w:val="CommentText"/>
    <w:uiPriority w:val="99"/>
    <w:semiHidden/>
    <w:rsid w:val="00700A68"/>
    <w:rPr>
      <w:sz w:val="20"/>
      <w:szCs w:val="20"/>
    </w:rPr>
  </w:style>
  <w:style w:type="paragraph" w:styleId="CommentSubject">
    <w:name w:val="annotation subject"/>
    <w:basedOn w:val="CommentText"/>
    <w:next w:val="CommentText"/>
    <w:link w:val="CommentSubjectChar"/>
    <w:uiPriority w:val="99"/>
    <w:semiHidden/>
    <w:unhideWhenUsed/>
    <w:rsid w:val="00700A68"/>
    <w:rPr>
      <w:b/>
      <w:bCs/>
    </w:rPr>
  </w:style>
  <w:style w:type="character" w:customStyle="1" w:styleId="CommentSubjectChar">
    <w:name w:val="Comment Subject Char"/>
    <w:basedOn w:val="CommentTextChar"/>
    <w:link w:val="CommentSubject"/>
    <w:uiPriority w:val="99"/>
    <w:semiHidden/>
    <w:rsid w:val="00700A68"/>
    <w:rPr>
      <w:b/>
      <w:bCs/>
      <w:sz w:val="20"/>
      <w:szCs w:val="20"/>
    </w:rPr>
  </w:style>
  <w:style w:type="paragraph" w:styleId="Revision">
    <w:name w:val="Revision"/>
    <w:hidden/>
    <w:uiPriority w:val="99"/>
    <w:semiHidden/>
    <w:rsid w:val="00DA1DB2"/>
    <w:pPr>
      <w:spacing w:after="0" w:line="240" w:lineRule="auto"/>
    </w:pPr>
  </w:style>
  <w:style w:type="character" w:customStyle="1" w:styleId="Heading3Char">
    <w:name w:val="Heading 3 Char"/>
    <w:basedOn w:val="DefaultParagraphFont"/>
    <w:link w:val="Heading3"/>
    <w:uiPriority w:val="9"/>
    <w:rsid w:val="00EA7BBB"/>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37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F72"/>
  </w:style>
  <w:style w:type="paragraph" w:styleId="Footer">
    <w:name w:val="footer"/>
    <w:basedOn w:val="Normal"/>
    <w:link w:val="FooterChar"/>
    <w:uiPriority w:val="99"/>
    <w:unhideWhenUsed/>
    <w:rsid w:val="00937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F72"/>
  </w:style>
  <w:style w:type="paragraph" w:styleId="EndnoteText">
    <w:name w:val="endnote text"/>
    <w:basedOn w:val="Normal"/>
    <w:link w:val="EndnoteTextChar"/>
    <w:uiPriority w:val="99"/>
    <w:semiHidden/>
    <w:unhideWhenUsed/>
    <w:rsid w:val="002658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589C"/>
    <w:rPr>
      <w:sz w:val="20"/>
      <w:szCs w:val="20"/>
    </w:rPr>
  </w:style>
  <w:style w:type="character" w:styleId="EndnoteReference">
    <w:name w:val="endnote reference"/>
    <w:basedOn w:val="DefaultParagraphFont"/>
    <w:uiPriority w:val="99"/>
    <w:semiHidden/>
    <w:unhideWhenUsed/>
    <w:rsid w:val="0026589C"/>
    <w:rPr>
      <w:vertAlign w:val="superscript"/>
    </w:rPr>
  </w:style>
  <w:style w:type="paragraph" w:styleId="FootnoteText">
    <w:name w:val="footnote text"/>
    <w:basedOn w:val="Normal"/>
    <w:link w:val="FootnoteTextChar"/>
    <w:uiPriority w:val="99"/>
    <w:semiHidden/>
    <w:unhideWhenUsed/>
    <w:rsid w:val="002658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89C"/>
    <w:rPr>
      <w:sz w:val="20"/>
      <w:szCs w:val="20"/>
    </w:rPr>
  </w:style>
  <w:style w:type="character" w:styleId="FootnoteReference">
    <w:name w:val="footnote reference"/>
    <w:basedOn w:val="DefaultParagraphFont"/>
    <w:uiPriority w:val="99"/>
    <w:semiHidden/>
    <w:unhideWhenUsed/>
    <w:rsid w:val="0026589C"/>
    <w:rPr>
      <w:vertAlign w:val="superscript"/>
    </w:rPr>
  </w:style>
  <w:style w:type="character" w:customStyle="1" w:styleId="UnresolvedMention1">
    <w:name w:val="Unresolved Mention1"/>
    <w:basedOn w:val="DefaultParagraphFont"/>
    <w:uiPriority w:val="99"/>
    <w:semiHidden/>
    <w:unhideWhenUsed/>
    <w:rsid w:val="00F66113"/>
    <w:rPr>
      <w:color w:val="605E5C"/>
      <w:shd w:val="clear" w:color="auto" w:fill="E1DFDD"/>
    </w:rPr>
  </w:style>
  <w:style w:type="table" w:styleId="TableGrid">
    <w:name w:val="Table Grid"/>
    <w:basedOn w:val="TableNormal"/>
    <w:uiPriority w:val="39"/>
    <w:rsid w:val="002247B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7291">
      <w:bodyDiv w:val="1"/>
      <w:marLeft w:val="0"/>
      <w:marRight w:val="0"/>
      <w:marTop w:val="0"/>
      <w:marBottom w:val="0"/>
      <w:divBdr>
        <w:top w:val="none" w:sz="0" w:space="0" w:color="auto"/>
        <w:left w:val="none" w:sz="0" w:space="0" w:color="auto"/>
        <w:bottom w:val="none" w:sz="0" w:space="0" w:color="auto"/>
        <w:right w:val="none" w:sz="0" w:space="0" w:color="auto"/>
      </w:divBdr>
    </w:div>
    <w:div w:id="80614444">
      <w:bodyDiv w:val="1"/>
      <w:marLeft w:val="0"/>
      <w:marRight w:val="0"/>
      <w:marTop w:val="0"/>
      <w:marBottom w:val="0"/>
      <w:divBdr>
        <w:top w:val="none" w:sz="0" w:space="0" w:color="auto"/>
        <w:left w:val="none" w:sz="0" w:space="0" w:color="auto"/>
        <w:bottom w:val="none" w:sz="0" w:space="0" w:color="auto"/>
        <w:right w:val="none" w:sz="0" w:space="0" w:color="auto"/>
      </w:divBdr>
    </w:div>
    <w:div w:id="101920521">
      <w:bodyDiv w:val="1"/>
      <w:marLeft w:val="0"/>
      <w:marRight w:val="0"/>
      <w:marTop w:val="0"/>
      <w:marBottom w:val="0"/>
      <w:divBdr>
        <w:top w:val="none" w:sz="0" w:space="0" w:color="auto"/>
        <w:left w:val="none" w:sz="0" w:space="0" w:color="auto"/>
        <w:bottom w:val="none" w:sz="0" w:space="0" w:color="auto"/>
        <w:right w:val="none" w:sz="0" w:space="0" w:color="auto"/>
      </w:divBdr>
    </w:div>
    <w:div w:id="790125993">
      <w:bodyDiv w:val="1"/>
      <w:marLeft w:val="0"/>
      <w:marRight w:val="0"/>
      <w:marTop w:val="0"/>
      <w:marBottom w:val="0"/>
      <w:divBdr>
        <w:top w:val="none" w:sz="0" w:space="0" w:color="auto"/>
        <w:left w:val="none" w:sz="0" w:space="0" w:color="auto"/>
        <w:bottom w:val="none" w:sz="0" w:space="0" w:color="auto"/>
        <w:right w:val="none" w:sz="0" w:space="0" w:color="auto"/>
      </w:divBdr>
    </w:div>
    <w:div w:id="868030375">
      <w:bodyDiv w:val="1"/>
      <w:marLeft w:val="0"/>
      <w:marRight w:val="0"/>
      <w:marTop w:val="0"/>
      <w:marBottom w:val="0"/>
      <w:divBdr>
        <w:top w:val="none" w:sz="0" w:space="0" w:color="auto"/>
        <w:left w:val="none" w:sz="0" w:space="0" w:color="auto"/>
        <w:bottom w:val="none" w:sz="0" w:space="0" w:color="auto"/>
        <w:right w:val="none" w:sz="0" w:space="0" w:color="auto"/>
      </w:divBdr>
    </w:div>
    <w:div w:id="1199510987">
      <w:bodyDiv w:val="1"/>
      <w:marLeft w:val="0"/>
      <w:marRight w:val="0"/>
      <w:marTop w:val="0"/>
      <w:marBottom w:val="0"/>
      <w:divBdr>
        <w:top w:val="none" w:sz="0" w:space="0" w:color="auto"/>
        <w:left w:val="none" w:sz="0" w:space="0" w:color="auto"/>
        <w:bottom w:val="none" w:sz="0" w:space="0" w:color="auto"/>
        <w:right w:val="none" w:sz="0" w:space="0" w:color="auto"/>
      </w:divBdr>
    </w:div>
    <w:div w:id="1213999380">
      <w:bodyDiv w:val="1"/>
      <w:marLeft w:val="0"/>
      <w:marRight w:val="0"/>
      <w:marTop w:val="0"/>
      <w:marBottom w:val="0"/>
      <w:divBdr>
        <w:top w:val="none" w:sz="0" w:space="0" w:color="auto"/>
        <w:left w:val="none" w:sz="0" w:space="0" w:color="auto"/>
        <w:bottom w:val="none" w:sz="0" w:space="0" w:color="auto"/>
        <w:right w:val="none" w:sz="0" w:space="0" w:color="auto"/>
      </w:divBdr>
    </w:div>
    <w:div w:id="1649900532">
      <w:bodyDiv w:val="1"/>
      <w:marLeft w:val="0"/>
      <w:marRight w:val="0"/>
      <w:marTop w:val="0"/>
      <w:marBottom w:val="0"/>
      <w:divBdr>
        <w:top w:val="none" w:sz="0" w:space="0" w:color="auto"/>
        <w:left w:val="none" w:sz="0" w:space="0" w:color="auto"/>
        <w:bottom w:val="none" w:sz="0" w:space="0" w:color="auto"/>
        <w:right w:val="none" w:sz="0" w:space="0" w:color="auto"/>
      </w:divBdr>
    </w:div>
    <w:div w:id="209978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ala@pr360.ie" TargetMode="External"/><Relationship Id="rId13" Type="http://schemas.openxmlformats.org/officeDocument/2006/relationships/hyperlink" Target="https://www.iedr.ie/liberalis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edr.ie/digital-health-inde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dr.ie/optimi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edr.ie/dispute-resolution/" TargetMode="External"/><Relationship Id="rId4" Type="http://schemas.openxmlformats.org/officeDocument/2006/relationships/settings" Target="settings.xml"/><Relationship Id="rId9" Type="http://schemas.openxmlformats.org/officeDocument/2006/relationships/hyperlink" Target="mailto:nicola@pr360.ie" TargetMode="External"/><Relationship Id="rId14" Type="http://schemas.openxmlformats.org/officeDocument/2006/relationships/hyperlink" Target="http://www.ied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4C987-7843-4DE3-8759-F1303F881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Burrowes</dc:creator>
  <cp:keywords/>
  <dc:description/>
  <cp:lastModifiedBy>Andrew Connolly</cp:lastModifiedBy>
  <cp:revision>5</cp:revision>
  <cp:lastPrinted>2019-07-10T09:30:00Z</cp:lastPrinted>
  <dcterms:created xsi:type="dcterms:W3CDTF">2019-07-10T16:57:00Z</dcterms:created>
  <dcterms:modified xsi:type="dcterms:W3CDTF">2019-07-17T10:42:00Z</dcterms:modified>
</cp:coreProperties>
</file>