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B25AB" w14:textId="3F538ACF" w:rsidR="002426B0" w:rsidRPr="00140636" w:rsidRDefault="00140636" w:rsidP="006B1C8D">
      <w:pPr>
        <w:jc w:val="both"/>
        <w:rPr>
          <w:rFonts w:ascii="Century Gothic" w:hAnsi="Century Gothic"/>
          <w:b/>
          <w:bCs/>
          <w:color w:val="FF0000"/>
          <w:sz w:val="20"/>
          <w:szCs w:val="20"/>
        </w:rPr>
      </w:pPr>
      <w:r w:rsidRPr="00140636">
        <w:rPr>
          <w:rFonts w:ascii="Century Gothic" w:hAnsi="Century Gothic"/>
          <w:b/>
          <w:bCs/>
          <w:color w:val="FF0000"/>
          <w:sz w:val="20"/>
          <w:szCs w:val="20"/>
        </w:rPr>
        <w:t>Embargo release</w:t>
      </w:r>
      <w:r>
        <w:rPr>
          <w:rFonts w:ascii="Century Gothic" w:hAnsi="Century Gothic"/>
          <w:b/>
          <w:bCs/>
          <w:color w:val="FF0000"/>
          <w:sz w:val="20"/>
          <w:szCs w:val="20"/>
        </w:rPr>
        <w:t>,</w:t>
      </w:r>
      <w:r w:rsidRPr="00140636">
        <w:rPr>
          <w:rFonts w:ascii="Century Gothic" w:hAnsi="Century Gothic"/>
          <w:b/>
          <w:bCs/>
          <w:color w:val="FF0000"/>
          <w:sz w:val="20"/>
          <w:szCs w:val="20"/>
        </w:rPr>
        <w:t xml:space="preserve"> 00:01am:</w:t>
      </w:r>
    </w:p>
    <w:p w14:paraId="102F54CF" w14:textId="220545CD" w:rsidR="007C590A" w:rsidRPr="00CC28C5" w:rsidRDefault="00140636" w:rsidP="006B1C8D">
      <w:pPr>
        <w:jc w:val="both"/>
        <w:rPr>
          <w:rFonts w:ascii="Century Gothic" w:hAnsi="Century Gothic"/>
          <w:sz w:val="20"/>
          <w:szCs w:val="20"/>
        </w:rPr>
      </w:pPr>
      <w:r>
        <w:rPr>
          <w:rFonts w:ascii="Century Gothic" w:hAnsi="Century Gothic"/>
          <w:sz w:val="20"/>
          <w:szCs w:val="20"/>
        </w:rPr>
        <w:t>12</w:t>
      </w:r>
      <w:r w:rsidR="005B22CC">
        <w:rPr>
          <w:rFonts w:ascii="Century Gothic" w:hAnsi="Century Gothic"/>
          <w:sz w:val="20"/>
          <w:szCs w:val="20"/>
        </w:rPr>
        <w:t xml:space="preserve"> July 2018</w:t>
      </w:r>
    </w:p>
    <w:p w14:paraId="170B76EC" w14:textId="3D1A0B00" w:rsidR="00835760" w:rsidRPr="00835760" w:rsidRDefault="00AF7402" w:rsidP="006B1C8D">
      <w:pPr>
        <w:jc w:val="both"/>
        <w:rPr>
          <w:rFonts w:ascii="Century Gothic" w:hAnsi="Century Gothic"/>
          <w:b/>
          <w:sz w:val="28"/>
        </w:rPr>
      </w:pPr>
      <w:r>
        <w:rPr>
          <w:rFonts w:ascii="Century Gothic" w:hAnsi="Century Gothic"/>
          <w:b/>
          <w:sz w:val="28"/>
        </w:rPr>
        <w:t xml:space="preserve">IE </w:t>
      </w:r>
      <w:r w:rsidR="00D351F7">
        <w:rPr>
          <w:rFonts w:ascii="Century Gothic" w:hAnsi="Century Gothic"/>
          <w:b/>
          <w:sz w:val="28"/>
        </w:rPr>
        <w:t>Domain Registry re</w:t>
      </w:r>
      <w:r w:rsidR="003C6DFD">
        <w:rPr>
          <w:rFonts w:ascii="Century Gothic" w:hAnsi="Century Gothic"/>
          <w:b/>
          <w:sz w:val="28"/>
        </w:rPr>
        <w:t>port</w:t>
      </w:r>
      <w:r>
        <w:rPr>
          <w:rFonts w:ascii="Century Gothic" w:hAnsi="Century Gothic"/>
          <w:b/>
          <w:sz w:val="28"/>
        </w:rPr>
        <w:t>s</w:t>
      </w:r>
      <w:r w:rsidR="003C6DFD">
        <w:rPr>
          <w:rFonts w:ascii="Century Gothic" w:hAnsi="Century Gothic"/>
          <w:b/>
          <w:sz w:val="28"/>
        </w:rPr>
        <w:t xml:space="preserve"> </w:t>
      </w:r>
      <w:r w:rsidR="00712FBA">
        <w:rPr>
          <w:rFonts w:ascii="Century Gothic" w:hAnsi="Century Gothic"/>
          <w:b/>
          <w:sz w:val="28"/>
        </w:rPr>
        <w:t>3 percent increase in turnover</w:t>
      </w:r>
      <w:r w:rsidR="00E53836">
        <w:rPr>
          <w:rFonts w:ascii="Century Gothic" w:hAnsi="Century Gothic"/>
          <w:b/>
          <w:sz w:val="28"/>
        </w:rPr>
        <w:t xml:space="preserve"> in 2017, according to </w:t>
      </w:r>
      <w:r w:rsidR="00CF27FD">
        <w:rPr>
          <w:rFonts w:ascii="Century Gothic" w:hAnsi="Century Gothic"/>
          <w:b/>
          <w:sz w:val="28"/>
        </w:rPr>
        <w:t xml:space="preserve">figures </w:t>
      </w:r>
      <w:r w:rsidR="00E53836">
        <w:rPr>
          <w:rFonts w:ascii="Century Gothic" w:hAnsi="Century Gothic"/>
          <w:b/>
          <w:sz w:val="28"/>
        </w:rPr>
        <w:t>publish</w:t>
      </w:r>
      <w:r w:rsidR="005630D0">
        <w:rPr>
          <w:rFonts w:ascii="Century Gothic" w:hAnsi="Century Gothic"/>
          <w:b/>
          <w:sz w:val="28"/>
        </w:rPr>
        <w:t>ed</w:t>
      </w:r>
      <w:r w:rsidR="00E53836">
        <w:rPr>
          <w:rFonts w:ascii="Century Gothic" w:hAnsi="Century Gothic"/>
          <w:b/>
          <w:sz w:val="28"/>
        </w:rPr>
        <w:t xml:space="preserve"> today</w:t>
      </w:r>
    </w:p>
    <w:p w14:paraId="68D85DE8" w14:textId="76C5289F" w:rsidR="005630D0" w:rsidRDefault="00AF7402" w:rsidP="005630D0">
      <w:pPr>
        <w:pStyle w:val="ListParagraph"/>
        <w:numPr>
          <w:ilvl w:val="0"/>
          <w:numId w:val="2"/>
        </w:numPr>
        <w:jc w:val="both"/>
        <w:rPr>
          <w:rFonts w:ascii="Century Gothic" w:hAnsi="Century Gothic"/>
          <w:b/>
        </w:rPr>
      </w:pPr>
      <w:r>
        <w:rPr>
          <w:rFonts w:ascii="Century Gothic" w:hAnsi="Century Gothic"/>
          <w:b/>
        </w:rPr>
        <w:t>IE</w:t>
      </w:r>
      <w:r w:rsidR="00F47C2F">
        <w:rPr>
          <w:rFonts w:ascii="Century Gothic" w:hAnsi="Century Gothic"/>
          <w:b/>
        </w:rPr>
        <w:t xml:space="preserve"> Domain Registry recorded a 3 percent increase in t</w:t>
      </w:r>
      <w:r w:rsidR="006C15F6" w:rsidRPr="006C15F6">
        <w:rPr>
          <w:rFonts w:ascii="Century Gothic" w:hAnsi="Century Gothic"/>
          <w:b/>
        </w:rPr>
        <w:t xml:space="preserve">urnover from </w:t>
      </w:r>
      <w:r w:rsidR="00E16BC3">
        <w:rPr>
          <w:rFonts w:ascii="Century Gothic" w:hAnsi="Century Gothic"/>
          <w:b/>
        </w:rPr>
        <w:t>€</w:t>
      </w:r>
      <w:r w:rsidR="005B22CC">
        <w:rPr>
          <w:rFonts w:ascii="Century Gothic" w:hAnsi="Century Gothic"/>
          <w:b/>
        </w:rPr>
        <w:t>3.03 million in 2016</w:t>
      </w:r>
      <w:r w:rsidR="006C15F6" w:rsidRPr="006C15F6">
        <w:rPr>
          <w:rFonts w:ascii="Century Gothic" w:hAnsi="Century Gothic"/>
          <w:b/>
        </w:rPr>
        <w:t xml:space="preserve"> to </w:t>
      </w:r>
      <w:r w:rsidR="00E16BC3">
        <w:rPr>
          <w:rFonts w:ascii="Century Gothic" w:hAnsi="Century Gothic"/>
          <w:b/>
        </w:rPr>
        <w:t>€</w:t>
      </w:r>
      <w:r w:rsidR="006C15F6" w:rsidRPr="006C15F6">
        <w:rPr>
          <w:rFonts w:ascii="Century Gothic" w:hAnsi="Century Gothic"/>
          <w:b/>
        </w:rPr>
        <w:t>3.</w:t>
      </w:r>
      <w:r w:rsidR="005B22CC">
        <w:rPr>
          <w:rFonts w:ascii="Century Gothic" w:hAnsi="Century Gothic"/>
          <w:b/>
        </w:rPr>
        <w:t>12 million in 2017</w:t>
      </w:r>
      <w:r w:rsidR="00BE42BB">
        <w:rPr>
          <w:rFonts w:ascii="Century Gothic" w:hAnsi="Century Gothic"/>
          <w:b/>
        </w:rPr>
        <w:t xml:space="preserve"> as C</w:t>
      </w:r>
      <w:bookmarkStart w:id="0" w:name="_GoBack"/>
      <w:bookmarkEnd w:id="0"/>
      <w:r w:rsidR="00EE5BC2">
        <w:rPr>
          <w:rFonts w:ascii="Century Gothic" w:hAnsi="Century Gothic"/>
          <w:b/>
        </w:rPr>
        <w:t>ompany remains in robust financial health</w:t>
      </w:r>
      <w:r w:rsidR="00F47C2F">
        <w:rPr>
          <w:rFonts w:ascii="Century Gothic" w:hAnsi="Century Gothic"/>
          <w:b/>
        </w:rPr>
        <w:t>;</w:t>
      </w:r>
    </w:p>
    <w:p w14:paraId="37C9C9CC" w14:textId="35D6A377" w:rsidR="00835760" w:rsidRDefault="00852D03" w:rsidP="006B1C8D">
      <w:pPr>
        <w:pStyle w:val="ListParagraph"/>
        <w:numPr>
          <w:ilvl w:val="0"/>
          <w:numId w:val="2"/>
        </w:numPr>
        <w:jc w:val="both"/>
        <w:rPr>
          <w:rFonts w:ascii="Century Gothic" w:hAnsi="Century Gothic"/>
          <w:b/>
        </w:rPr>
      </w:pPr>
      <w:r>
        <w:rPr>
          <w:rFonts w:ascii="Century Gothic" w:hAnsi="Century Gothic"/>
          <w:b/>
        </w:rPr>
        <w:t>The Company</w:t>
      </w:r>
      <w:r w:rsidR="005B22CC">
        <w:rPr>
          <w:rFonts w:ascii="Century Gothic" w:hAnsi="Century Gothic"/>
          <w:b/>
        </w:rPr>
        <w:t xml:space="preserve"> recorded an </w:t>
      </w:r>
      <w:r w:rsidR="006C15F6" w:rsidRPr="006C15F6">
        <w:rPr>
          <w:rFonts w:ascii="Century Gothic" w:hAnsi="Century Gothic"/>
          <w:b/>
        </w:rPr>
        <w:t xml:space="preserve">operating </w:t>
      </w:r>
      <w:r w:rsidR="005B22CC">
        <w:rPr>
          <w:rFonts w:ascii="Century Gothic" w:hAnsi="Century Gothic"/>
          <w:b/>
        </w:rPr>
        <w:t>profit</w:t>
      </w:r>
      <w:r w:rsidR="006C15F6" w:rsidRPr="006C15F6">
        <w:rPr>
          <w:rFonts w:ascii="Century Gothic" w:hAnsi="Century Gothic"/>
          <w:b/>
        </w:rPr>
        <w:t xml:space="preserve"> after tax</w:t>
      </w:r>
      <w:r w:rsidR="005B22CC">
        <w:rPr>
          <w:rFonts w:ascii="Century Gothic" w:hAnsi="Century Gothic"/>
          <w:b/>
        </w:rPr>
        <w:t xml:space="preserve"> surplus</w:t>
      </w:r>
      <w:r w:rsidR="006C15F6" w:rsidRPr="006C15F6">
        <w:rPr>
          <w:rFonts w:ascii="Century Gothic" w:hAnsi="Century Gothic"/>
          <w:b/>
        </w:rPr>
        <w:t xml:space="preserve"> of </w:t>
      </w:r>
      <w:r w:rsidR="00E16BC3">
        <w:rPr>
          <w:rFonts w:ascii="Century Gothic" w:hAnsi="Century Gothic"/>
          <w:b/>
        </w:rPr>
        <w:t>€</w:t>
      </w:r>
      <w:r w:rsidR="00EE5BC2">
        <w:rPr>
          <w:rFonts w:ascii="Century Gothic" w:hAnsi="Century Gothic"/>
          <w:b/>
        </w:rPr>
        <w:t>255,252, up from an operating loss of €126,519;</w:t>
      </w:r>
    </w:p>
    <w:p w14:paraId="03DC3535" w14:textId="5931FE86" w:rsidR="00523DBE" w:rsidRPr="00523DBE" w:rsidRDefault="00852D03" w:rsidP="00523DBE">
      <w:pPr>
        <w:pStyle w:val="ListParagraph"/>
        <w:numPr>
          <w:ilvl w:val="0"/>
          <w:numId w:val="2"/>
        </w:numPr>
        <w:jc w:val="both"/>
        <w:rPr>
          <w:rFonts w:ascii="Century Gothic" w:hAnsi="Century Gothic"/>
          <w:b/>
        </w:rPr>
      </w:pPr>
      <w:r>
        <w:rPr>
          <w:rFonts w:ascii="Century Gothic" w:hAnsi="Century Gothic"/>
          <w:b/>
        </w:rPr>
        <w:t>IE Domain Registry</w:t>
      </w:r>
      <w:r w:rsidR="000319F9">
        <w:rPr>
          <w:rFonts w:ascii="Century Gothic" w:hAnsi="Century Gothic"/>
          <w:b/>
        </w:rPr>
        <w:t xml:space="preserve"> engaged well with stakeholders to complete</w:t>
      </w:r>
      <w:r w:rsidR="00523DBE" w:rsidRPr="00523DBE">
        <w:rPr>
          <w:rFonts w:ascii="Century Gothic" w:hAnsi="Century Gothic"/>
          <w:b/>
        </w:rPr>
        <w:t xml:space="preserve"> the groundwork for significant policy change in 2018, including domain liberalisation</w:t>
      </w:r>
      <w:r w:rsidR="00523DBE">
        <w:rPr>
          <w:rFonts w:ascii="Century Gothic" w:hAnsi="Century Gothic"/>
          <w:b/>
        </w:rPr>
        <w:t>;</w:t>
      </w:r>
    </w:p>
    <w:p w14:paraId="58887374" w14:textId="18143A50" w:rsidR="001E49ED" w:rsidRDefault="000319F9" w:rsidP="0088054E">
      <w:pPr>
        <w:pStyle w:val="ListParagraph"/>
        <w:numPr>
          <w:ilvl w:val="0"/>
          <w:numId w:val="2"/>
        </w:numPr>
        <w:jc w:val="both"/>
        <w:rPr>
          <w:rFonts w:ascii="Century Gothic" w:hAnsi="Century Gothic"/>
          <w:b/>
        </w:rPr>
      </w:pPr>
      <w:r w:rsidRPr="005705D6">
        <w:rPr>
          <w:rFonts w:ascii="Century Gothic" w:hAnsi="Century Gothic"/>
          <w:b/>
        </w:rPr>
        <w:t xml:space="preserve">The </w:t>
      </w:r>
      <w:r w:rsidR="00140636">
        <w:rPr>
          <w:rFonts w:ascii="Century Gothic" w:hAnsi="Century Gothic"/>
          <w:b/>
        </w:rPr>
        <w:t>C</w:t>
      </w:r>
      <w:r w:rsidR="002426B0" w:rsidRPr="005705D6">
        <w:rPr>
          <w:rFonts w:ascii="Century Gothic" w:hAnsi="Century Gothic"/>
          <w:b/>
        </w:rPr>
        <w:t xml:space="preserve">ompany continues to invest in </w:t>
      </w:r>
      <w:r w:rsidR="00003A00" w:rsidRPr="005705D6">
        <w:rPr>
          <w:rFonts w:ascii="Century Gothic" w:hAnsi="Century Gothic"/>
          <w:b/>
        </w:rPr>
        <w:t xml:space="preserve">its </w:t>
      </w:r>
      <w:r w:rsidR="002426B0" w:rsidRPr="005705D6">
        <w:rPr>
          <w:rFonts w:ascii="Century Gothic" w:hAnsi="Century Gothic"/>
          <w:b/>
        </w:rPr>
        <w:t>Strategic Development Fund to</w:t>
      </w:r>
      <w:r w:rsidR="006C15F6" w:rsidRPr="005705D6">
        <w:rPr>
          <w:rFonts w:ascii="Century Gothic" w:hAnsi="Century Gothic"/>
          <w:b/>
        </w:rPr>
        <w:t xml:space="preserve"> grow market presence of </w:t>
      </w:r>
      <w:r w:rsidR="001E49ED">
        <w:rPr>
          <w:rFonts w:ascii="Century Gothic" w:hAnsi="Century Gothic"/>
          <w:b/>
        </w:rPr>
        <w:t xml:space="preserve">the </w:t>
      </w:r>
      <w:r w:rsidR="006C15F6" w:rsidRPr="005705D6">
        <w:rPr>
          <w:rFonts w:ascii="Century Gothic" w:hAnsi="Century Gothic"/>
          <w:b/>
        </w:rPr>
        <w:t>.</w:t>
      </w:r>
      <w:proofErr w:type="spellStart"/>
      <w:r w:rsidR="006C15F6" w:rsidRPr="005705D6">
        <w:rPr>
          <w:rFonts w:ascii="Century Gothic" w:hAnsi="Century Gothic"/>
          <w:b/>
        </w:rPr>
        <w:t>ie</w:t>
      </w:r>
      <w:proofErr w:type="spellEnd"/>
      <w:r w:rsidR="006C15F6" w:rsidRPr="005705D6">
        <w:rPr>
          <w:rFonts w:ascii="Century Gothic" w:hAnsi="Century Gothic"/>
          <w:b/>
        </w:rPr>
        <w:t xml:space="preserve"> namespace through</w:t>
      </w:r>
      <w:r w:rsidR="005705D6">
        <w:rPr>
          <w:rFonts w:ascii="Century Gothic" w:hAnsi="Century Gothic"/>
          <w:b/>
        </w:rPr>
        <w:t xml:space="preserve"> awareness campaigns, research reports and </w:t>
      </w:r>
      <w:r w:rsidR="00DB1F9F">
        <w:rPr>
          <w:rFonts w:ascii="Century Gothic" w:hAnsi="Century Gothic"/>
          <w:b/>
        </w:rPr>
        <w:t>its OPTIMISE programme, the</w:t>
      </w:r>
      <w:r w:rsidR="005705D6">
        <w:rPr>
          <w:rFonts w:ascii="Century Gothic" w:hAnsi="Century Gothic"/>
          <w:b/>
        </w:rPr>
        <w:t xml:space="preserve"> e-commerce support fund for SMEs</w:t>
      </w:r>
      <w:r w:rsidR="005C16B5">
        <w:rPr>
          <w:rFonts w:ascii="Century Gothic" w:hAnsi="Century Gothic"/>
          <w:b/>
        </w:rPr>
        <w:t>;</w:t>
      </w:r>
      <w:r w:rsidR="005705D6">
        <w:rPr>
          <w:rFonts w:ascii="Century Gothic" w:hAnsi="Century Gothic"/>
          <w:b/>
        </w:rPr>
        <w:t xml:space="preserve"> </w:t>
      </w:r>
      <w:r w:rsidR="006C15F6" w:rsidRPr="005705D6">
        <w:rPr>
          <w:rFonts w:ascii="Century Gothic" w:hAnsi="Century Gothic"/>
          <w:b/>
        </w:rPr>
        <w:t xml:space="preserve"> </w:t>
      </w:r>
    </w:p>
    <w:p w14:paraId="0CB2862D" w14:textId="5CA8F33E" w:rsidR="00C14857" w:rsidRPr="005705D6" w:rsidRDefault="00EA7BBB" w:rsidP="0088054E">
      <w:pPr>
        <w:pStyle w:val="ListParagraph"/>
        <w:numPr>
          <w:ilvl w:val="0"/>
          <w:numId w:val="2"/>
        </w:numPr>
        <w:jc w:val="both"/>
        <w:rPr>
          <w:rFonts w:ascii="Century Gothic" w:hAnsi="Century Gothic"/>
          <w:b/>
        </w:rPr>
      </w:pPr>
      <w:r w:rsidRPr="005705D6">
        <w:rPr>
          <w:rFonts w:ascii="Century Gothic" w:hAnsi="Century Gothic"/>
          <w:b/>
        </w:rPr>
        <w:t>David Curtin</w:t>
      </w:r>
      <w:r w:rsidR="00AF7402" w:rsidRPr="005705D6">
        <w:rPr>
          <w:rFonts w:ascii="Century Gothic" w:hAnsi="Century Gothic"/>
          <w:b/>
        </w:rPr>
        <w:t>, CEO</w:t>
      </w:r>
      <w:r w:rsidR="006C15F6" w:rsidRPr="005705D6">
        <w:rPr>
          <w:rFonts w:ascii="Century Gothic" w:hAnsi="Century Gothic"/>
          <w:b/>
        </w:rPr>
        <w:t>: “</w:t>
      </w:r>
      <w:r w:rsidR="00523DBE" w:rsidRPr="005705D6">
        <w:rPr>
          <w:rFonts w:ascii="Century Gothic" w:hAnsi="Century Gothic"/>
          <w:b/>
        </w:rPr>
        <w:t>2017 was a record year for new domain registrations</w:t>
      </w:r>
      <w:r w:rsidR="007C590A" w:rsidRPr="005705D6">
        <w:rPr>
          <w:rFonts w:ascii="Century Gothic" w:hAnsi="Century Gothic"/>
          <w:b/>
        </w:rPr>
        <w:t>.”</w:t>
      </w:r>
    </w:p>
    <w:p w14:paraId="69ABA329" w14:textId="11CC9BB3" w:rsidR="00EA7BBB" w:rsidRDefault="00AF7402" w:rsidP="006B1C8D">
      <w:pPr>
        <w:jc w:val="both"/>
        <w:rPr>
          <w:rFonts w:ascii="Century Gothic" w:hAnsi="Century Gothic"/>
        </w:rPr>
      </w:pPr>
      <w:r>
        <w:rPr>
          <w:rFonts w:ascii="Century Gothic" w:hAnsi="Century Gothic"/>
        </w:rPr>
        <w:t>IE Domain Registry</w:t>
      </w:r>
      <w:r w:rsidR="00BE42BB">
        <w:rPr>
          <w:rFonts w:ascii="Century Gothic" w:hAnsi="Century Gothic"/>
        </w:rPr>
        <w:t>, the C</w:t>
      </w:r>
      <w:r w:rsidR="00EA7BBB">
        <w:rPr>
          <w:rFonts w:ascii="Century Gothic" w:hAnsi="Century Gothic"/>
        </w:rPr>
        <w:t>ompany responsible for managing and maintaining Ireland’s country domain name</w:t>
      </w:r>
      <w:r w:rsidR="00EE5BC2">
        <w:rPr>
          <w:rFonts w:ascii="Century Gothic" w:hAnsi="Century Gothic"/>
        </w:rPr>
        <w:t>, .</w:t>
      </w:r>
      <w:proofErr w:type="spellStart"/>
      <w:r w:rsidR="00EE5BC2">
        <w:rPr>
          <w:rFonts w:ascii="Century Gothic" w:hAnsi="Century Gothic"/>
        </w:rPr>
        <w:t>ie</w:t>
      </w:r>
      <w:proofErr w:type="spellEnd"/>
      <w:r w:rsidR="00EA7BBB">
        <w:rPr>
          <w:rFonts w:ascii="Century Gothic" w:hAnsi="Century Gothic"/>
        </w:rPr>
        <w:t>, reported strong financial results today</w:t>
      </w:r>
      <w:r w:rsidR="00EE5BC2">
        <w:rPr>
          <w:rFonts w:ascii="Century Gothic" w:hAnsi="Century Gothic"/>
        </w:rPr>
        <w:t xml:space="preserve"> in its </w:t>
      </w:r>
      <w:r w:rsidR="00EA7BBB">
        <w:rPr>
          <w:rFonts w:ascii="Century Gothic" w:hAnsi="Century Gothic"/>
        </w:rPr>
        <w:t xml:space="preserve">2017 </w:t>
      </w:r>
      <w:r w:rsidR="00801650">
        <w:rPr>
          <w:rFonts w:ascii="Century Gothic" w:hAnsi="Century Gothic"/>
        </w:rPr>
        <w:t>annual report.</w:t>
      </w:r>
    </w:p>
    <w:p w14:paraId="6095C839" w14:textId="22EF5C3E" w:rsidR="00EA7BBB" w:rsidRDefault="00EA7BBB" w:rsidP="006B1C8D">
      <w:pPr>
        <w:jc w:val="both"/>
        <w:rPr>
          <w:rFonts w:ascii="Century Gothic" w:hAnsi="Century Gothic"/>
        </w:rPr>
      </w:pPr>
      <w:r>
        <w:rPr>
          <w:rFonts w:ascii="Century Gothic" w:hAnsi="Century Gothic"/>
        </w:rPr>
        <w:t>Turnover increased by 3 percent from €3.03 million in 2016</w:t>
      </w:r>
      <w:r w:rsidR="00BE42BB">
        <w:rPr>
          <w:rFonts w:ascii="Century Gothic" w:hAnsi="Century Gothic"/>
        </w:rPr>
        <w:t xml:space="preserve"> to €3.12 million in 2017. The C</w:t>
      </w:r>
      <w:r>
        <w:rPr>
          <w:rFonts w:ascii="Century Gothic" w:hAnsi="Century Gothic"/>
        </w:rPr>
        <w:t xml:space="preserve">ompany recorded an operating </w:t>
      </w:r>
      <w:r w:rsidR="00801650">
        <w:rPr>
          <w:rFonts w:ascii="Century Gothic" w:hAnsi="Century Gothic"/>
        </w:rPr>
        <w:t>profit</w:t>
      </w:r>
      <w:r>
        <w:rPr>
          <w:rFonts w:ascii="Century Gothic" w:hAnsi="Century Gothic"/>
        </w:rPr>
        <w:t xml:space="preserve"> after tax surplus of </w:t>
      </w:r>
      <w:r w:rsidR="00F47C2F">
        <w:rPr>
          <w:rFonts w:ascii="Century Gothic" w:hAnsi="Century Gothic"/>
        </w:rPr>
        <w:t>€255,252</w:t>
      </w:r>
      <w:r w:rsidR="00801650">
        <w:rPr>
          <w:rFonts w:ascii="Century Gothic" w:hAnsi="Century Gothic"/>
        </w:rPr>
        <w:t>, an increase on an operating loss</w:t>
      </w:r>
      <w:r w:rsidR="0026589C">
        <w:rPr>
          <w:rStyle w:val="FootnoteReference"/>
          <w:rFonts w:ascii="Century Gothic" w:hAnsi="Century Gothic"/>
        </w:rPr>
        <w:footnoteReference w:id="1"/>
      </w:r>
      <w:r w:rsidR="00801650">
        <w:rPr>
          <w:rFonts w:ascii="Century Gothic" w:hAnsi="Century Gothic"/>
        </w:rPr>
        <w:t xml:space="preserve"> after tax of €126,519 in 2016.</w:t>
      </w:r>
      <w:r>
        <w:rPr>
          <w:rFonts w:ascii="Century Gothic" w:hAnsi="Century Gothic"/>
        </w:rPr>
        <w:t xml:space="preserve"> Net liquid funds </w:t>
      </w:r>
      <w:r w:rsidR="00003A00">
        <w:rPr>
          <w:rFonts w:ascii="Century Gothic" w:hAnsi="Century Gothic"/>
        </w:rPr>
        <w:t xml:space="preserve">and investments </w:t>
      </w:r>
      <w:r>
        <w:rPr>
          <w:rFonts w:ascii="Century Gothic" w:hAnsi="Century Gothic"/>
        </w:rPr>
        <w:t xml:space="preserve">totalled €6.6 million, an increase of €320,000 on 2016.  </w:t>
      </w:r>
    </w:p>
    <w:p w14:paraId="4BB764B9" w14:textId="0B1A221D" w:rsidR="006B1C8D" w:rsidRDefault="00656405" w:rsidP="006B1C8D">
      <w:pPr>
        <w:jc w:val="both"/>
        <w:rPr>
          <w:rFonts w:ascii="Century Gothic" w:hAnsi="Century Gothic"/>
        </w:rPr>
      </w:pPr>
      <w:r>
        <w:rPr>
          <w:rFonts w:ascii="Century Gothic" w:hAnsi="Century Gothic"/>
        </w:rPr>
        <w:t xml:space="preserve">Overall, 2017 was a very successful year for </w:t>
      </w:r>
      <w:r w:rsidR="00801650">
        <w:rPr>
          <w:rFonts w:ascii="Century Gothic" w:hAnsi="Century Gothic"/>
        </w:rPr>
        <w:t>IE Domain Registry</w:t>
      </w:r>
      <w:r>
        <w:rPr>
          <w:rFonts w:ascii="Century Gothic" w:hAnsi="Century Gothic"/>
        </w:rPr>
        <w:t>, ending with €3.8 million in members</w:t>
      </w:r>
      <w:r w:rsidR="00801650">
        <w:rPr>
          <w:rFonts w:ascii="Century Gothic" w:hAnsi="Century Gothic"/>
        </w:rPr>
        <w:t>’</w:t>
      </w:r>
      <w:r>
        <w:rPr>
          <w:rFonts w:ascii="Century Gothic" w:hAnsi="Century Gothic"/>
        </w:rPr>
        <w:t xml:space="preserve"> funds. </w:t>
      </w:r>
    </w:p>
    <w:p w14:paraId="36670F2D" w14:textId="0617B177" w:rsidR="00EE5BC2" w:rsidRPr="00CF27FD" w:rsidRDefault="008F556C" w:rsidP="00CF27FD">
      <w:pPr>
        <w:jc w:val="both"/>
        <w:rPr>
          <w:rFonts w:ascii="Century Gothic" w:hAnsi="Century Gothic"/>
          <w:b/>
        </w:rPr>
      </w:pPr>
      <w:r w:rsidRPr="00CF27FD">
        <w:rPr>
          <w:rFonts w:ascii="Century Gothic" w:hAnsi="Century Gothic"/>
          <w:b/>
        </w:rPr>
        <w:t>DOMAIN REGISTRY GROWTH</w:t>
      </w:r>
    </w:p>
    <w:p w14:paraId="67E19FF9" w14:textId="68ADC7B2" w:rsidR="006B1C8D" w:rsidRDefault="00EE5BC2" w:rsidP="006B1C8D">
      <w:pPr>
        <w:jc w:val="both"/>
        <w:rPr>
          <w:rFonts w:ascii="Century Gothic" w:hAnsi="Century Gothic"/>
        </w:rPr>
      </w:pPr>
      <w:r w:rsidRPr="006B1C8D">
        <w:rPr>
          <w:rFonts w:ascii="Century Gothic" w:hAnsi="Century Gothic"/>
        </w:rPr>
        <w:t>2017 was a record-breaking year for new domain registration</w:t>
      </w:r>
      <w:r>
        <w:rPr>
          <w:rFonts w:ascii="Century Gothic" w:hAnsi="Century Gothic"/>
        </w:rPr>
        <w:t>s</w:t>
      </w:r>
      <w:r w:rsidRPr="006B1C8D">
        <w:rPr>
          <w:rFonts w:ascii="Century Gothic" w:hAnsi="Century Gothic"/>
        </w:rPr>
        <w:t>, with 39,523 new .</w:t>
      </w:r>
      <w:proofErr w:type="spellStart"/>
      <w:r w:rsidRPr="006B1C8D">
        <w:rPr>
          <w:rFonts w:ascii="Century Gothic" w:hAnsi="Century Gothic"/>
        </w:rPr>
        <w:t>ie</w:t>
      </w:r>
      <w:proofErr w:type="spellEnd"/>
      <w:r w:rsidRPr="006B1C8D">
        <w:rPr>
          <w:rFonts w:ascii="Century Gothic" w:hAnsi="Century Gothic"/>
        </w:rPr>
        <w:t xml:space="preserve"> domains registered, an increase of </w:t>
      </w:r>
      <w:r w:rsidRPr="00CF27FD">
        <w:rPr>
          <w:rFonts w:ascii="Century Gothic" w:hAnsi="Century Gothic"/>
        </w:rPr>
        <w:t>14%</w:t>
      </w:r>
      <w:r w:rsidRPr="006B1C8D">
        <w:rPr>
          <w:rFonts w:ascii="Century Gothic" w:hAnsi="Century Gothic"/>
        </w:rPr>
        <w:t xml:space="preserve"> on the previous year (34,615). The total </w:t>
      </w:r>
      <w:r>
        <w:rPr>
          <w:rFonts w:ascii="Century Gothic" w:hAnsi="Century Gothic"/>
        </w:rPr>
        <w:t>number of registered .</w:t>
      </w:r>
      <w:proofErr w:type="spellStart"/>
      <w:r>
        <w:rPr>
          <w:rFonts w:ascii="Century Gothic" w:hAnsi="Century Gothic"/>
        </w:rPr>
        <w:t>ie</w:t>
      </w:r>
      <w:proofErr w:type="spellEnd"/>
      <w:r>
        <w:rPr>
          <w:rFonts w:ascii="Century Gothic" w:hAnsi="Century Gothic"/>
        </w:rPr>
        <w:t xml:space="preserve"> domains </w:t>
      </w:r>
      <w:r w:rsidRPr="006B1C8D">
        <w:rPr>
          <w:rFonts w:ascii="Century Gothic" w:hAnsi="Century Gothic"/>
        </w:rPr>
        <w:t>at the end of 2017 was 237,412</w:t>
      </w:r>
      <w:r>
        <w:rPr>
          <w:rFonts w:ascii="Century Gothic" w:hAnsi="Century Gothic"/>
        </w:rPr>
        <w:t>, net growth of 40% year-on-year</w:t>
      </w:r>
      <w:r w:rsidRPr="006B1C8D">
        <w:rPr>
          <w:rFonts w:ascii="Century Gothic" w:hAnsi="Century Gothic"/>
        </w:rPr>
        <w:t xml:space="preserve">. </w:t>
      </w:r>
    </w:p>
    <w:p w14:paraId="0DC064FB" w14:textId="51FB7AD5" w:rsidR="008F556C" w:rsidRPr="00CF27FD" w:rsidRDefault="008F556C" w:rsidP="008F556C">
      <w:pPr>
        <w:jc w:val="both"/>
        <w:rPr>
          <w:rFonts w:ascii="Century Gothic" w:hAnsi="Century Gothic"/>
          <w:b/>
        </w:rPr>
      </w:pPr>
      <w:r w:rsidRPr="00CF27FD">
        <w:rPr>
          <w:rFonts w:ascii="Century Gothic" w:hAnsi="Century Gothic"/>
          <w:b/>
        </w:rPr>
        <w:t>DOMAIN LIBERALISATION</w:t>
      </w:r>
    </w:p>
    <w:p w14:paraId="28EE9C45" w14:textId="3E00C55A" w:rsidR="008F556C" w:rsidRPr="00B43A34" w:rsidRDefault="008F556C" w:rsidP="008F556C">
      <w:pPr>
        <w:jc w:val="both"/>
        <w:rPr>
          <w:rFonts w:ascii="Century Gothic" w:hAnsi="Century Gothic"/>
        </w:rPr>
      </w:pPr>
      <w:r>
        <w:rPr>
          <w:rFonts w:ascii="Century Gothic" w:hAnsi="Century Gothic"/>
        </w:rPr>
        <w:t>IE Domain Registry completed the groundwork for the liberalisation of registration rules, a move which has facilitated the expansion of the .</w:t>
      </w:r>
      <w:proofErr w:type="spellStart"/>
      <w:r>
        <w:rPr>
          <w:rFonts w:ascii="Century Gothic" w:hAnsi="Century Gothic"/>
        </w:rPr>
        <w:t>ie</w:t>
      </w:r>
      <w:proofErr w:type="spellEnd"/>
      <w:r>
        <w:rPr>
          <w:rFonts w:ascii="Century Gothic" w:hAnsi="Century Gothic"/>
        </w:rPr>
        <w:t xml:space="preserve"> namespace for citizens, residents and business owners. This new liberalisation policy means that any individual or business with a provable connection to Ireland </w:t>
      </w:r>
      <w:r w:rsidR="0087177F">
        <w:rPr>
          <w:rFonts w:ascii="Century Gothic" w:hAnsi="Century Gothic"/>
        </w:rPr>
        <w:t>can</w:t>
      </w:r>
      <w:r>
        <w:rPr>
          <w:rFonts w:ascii="Century Gothic" w:hAnsi="Century Gothic"/>
        </w:rPr>
        <w:t xml:space="preserve"> register any available .</w:t>
      </w:r>
      <w:proofErr w:type="spellStart"/>
      <w:r>
        <w:rPr>
          <w:rFonts w:ascii="Century Gothic" w:hAnsi="Century Gothic"/>
        </w:rPr>
        <w:t>ie</w:t>
      </w:r>
      <w:proofErr w:type="spellEnd"/>
      <w:r>
        <w:rPr>
          <w:rFonts w:ascii="Century Gothic" w:hAnsi="Century Gothic"/>
        </w:rPr>
        <w:t xml:space="preserve"> domain name on a first-come, first-served basis. </w:t>
      </w:r>
      <w:r w:rsidRPr="00B43A34">
        <w:rPr>
          <w:rFonts w:ascii="Century Gothic" w:hAnsi="Century Gothic"/>
        </w:rPr>
        <w:t>Previously, any individual or business registering a .</w:t>
      </w:r>
      <w:proofErr w:type="spellStart"/>
      <w:r w:rsidRPr="00B43A34">
        <w:rPr>
          <w:rFonts w:ascii="Century Gothic" w:hAnsi="Century Gothic"/>
        </w:rPr>
        <w:t>ie</w:t>
      </w:r>
      <w:proofErr w:type="spellEnd"/>
      <w:r w:rsidRPr="00B43A34">
        <w:rPr>
          <w:rFonts w:ascii="Century Gothic" w:hAnsi="Century Gothic"/>
        </w:rPr>
        <w:t xml:space="preserve"> domain had to prove they had a valid claim to the desired name </w:t>
      </w:r>
      <w:r w:rsidRPr="003F602E">
        <w:rPr>
          <w:rFonts w:ascii="Century Gothic" w:hAnsi="Century Gothic"/>
          <w:i/>
        </w:rPr>
        <w:t>and</w:t>
      </w:r>
      <w:r w:rsidRPr="003F602E">
        <w:rPr>
          <w:rFonts w:ascii="Century Gothic" w:hAnsi="Century Gothic"/>
        </w:rPr>
        <w:t xml:space="preserve"> </w:t>
      </w:r>
      <w:r w:rsidRPr="00B43A34">
        <w:rPr>
          <w:rFonts w:ascii="Century Gothic" w:hAnsi="Century Gothic"/>
        </w:rPr>
        <w:t xml:space="preserve">a real, tangible connection to the island of Ireland. </w:t>
      </w:r>
    </w:p>
    <w:p w14:paraId="1962BB7F" w14:textId="064CC8B6" w:rsidR="0026589C" w:rsidRDefault="008F556C" w:rsidP="00CF27FD">
      <w:pPr>
        <w:jc w:val="both"/>
        <w:rPr>
          <w:rFonts w:ascii="Century Gothic" w:hAnsi="Century Gothic"/>
        </w:rPr>
      </w:pPr>
      <w:r>
        <w:rPr>
          <w:rFonts w:ascii="Century Gothic" w:hAnsi="Century Gothic"/>
        </w:rPr>
        <w:t>Since the introduction of liberalisation (on March 21</w:t>
      </w:r>
      <w:r w:rsidR="00003A00">
        <w:rPr>
          <w:rFonts w:ascii="Century Gothic" w:hAnsi="Century Gothic"/>
        </w:rPr>
        <w:t xml:space="preserve"> 2018</w:t>
      </w:r>
      <w:r>
        <w:rPr>
          <w:rFonts w:ascii="Century Gothic" w:hAnsi="Century Gothic"/>
        </w:rPr>
        <w:t>) the number of new domains registered has risen significantly. New registrations for January to April 2018 were 20,284, a</w:t>
      </w:r>
      <w:r w:rsidR="0087177F">
        <w:rPr>
          <w:rFonts w:ascii="Century Gothic" w:hAnsi="Century Gothic"/>
        </w:rPr>
        <w:t xml:space="preserve"> year-on-year</w:t>
      </w:r>
      <w:r>
        <w:rPr>
          <w:rFonts w:ascii="Century Gothic" w:hAnsi="Century Gothic"/>
        </w:rPr>
        <w:t xml:space="preserve"> increase of 50% on 2017. More than half of this growth </w:t>
      </w:r>
      <w:r w:rsidR="00003A00">
        <w:rPr>
          <w:rFonts w:ascii="Century Gothic" w:hAnsi="Century Gothic"/>
        </w:rPr>
        <w:t>represents registrations of .</w:t>
      </w:r>
      <w:proofErr w:type="spellStart"/>
      <w:r w:rsidR="00003A00">
        <w:rPr>
          <w:rFonts w:ascii="Century Gothic" w:hAnsi="Century Gothic"/>
        </w:rPr>
        <w:t>ie</w:t>
      </w:r>
      <w:proofErr w:type="spellEnd"/>
      <w:r w:rsidR="00003A00">
        <w:rPr>
          <w:rFonts w:ascii="Century Gothic" w:hAnsi="Century Gothic"/>
        </w:rPr>
        <w:t xml:space="preserve"> domains by </w:t>
      </w:r>
      <w:r>
        <w:rPr>
          <w:rFonts w:ascii="Century Gothic" w:hAnsi="Century Gothic"/>
        </w:rPr>
        <w:t>new customers</w:t>
      </w:r>
      <w:r w:rsidR="0087177F">
        <w:rPr>
          <w:rFonts w:ascii="Century Gothic" w:hAnsi="Century Gothic"/>
        </w:rPr>
        <w:t xml:space="preserve">, indicating the success of the </w:t>
      </w:r>
      <w:r w:rsidR="0087177F">
        <w:rPr>
          <w:rFonts w:ascii="Century Gothic" w:hAnsi="Century Gothic"/>
        </w:rPr>
        <w:lastRenderedPageBreak/>
        <w:t>new policy</w:t>
      </w:r>
      <w:r w:rsidR="000319F9">
        <w:rPr>
          <w:rFonts w:ascii="Century Gothic" w:hAnsi="Century Gothic"/>
        </w:rPr>
        <w:t xml:space="preserve"> in transforming the customer experience, </w:t>
      </w:r>
      <w:r w:rsidR="001E49ED">
        <w:rPr>
          <w:rFonts w:ascii="Century Gothic" w:hAnsi="Century Gothic"/>
        </w:rPr>
        <w:t xml:space="preserve">making it </w:t>
      </w:r>
      <w:r w:rsidR="000319F9">
        <w:rPr>
          <w:rFonts w:ascii="Century Gothic" w:hAnsi="Century Gothic"/>
        </w:rPr>
        <w:t>easier and faster than before.</w:t>
      </w:r>
    </w:p>
    <w:p w14:paraId="528CB928" w14:textId="3034BCA7" w:rsidR="006B1C8D" w:rsidRPr="003F602E" w:rsidRDefault="008F556C" w:rsidP="003F602E">
      <w:pPr>
        <w:jc w:val="both"/>
        <w:rPr>
          <w:rFonts w:ascii="Century Gothic" w:hAnsi="Century Gothic"/>
          <w:b/>
        </w:rPr>
      </w:pPr>
      <w:r w:rsidRPr="003F602E">
        <w:rPr>
          <w:rFonts w:ascii="Century Gothic" w:hAnsi="Century Gothic"/>
          <w:b/>
        </w:rPr>
        <w:t>RESEARCH AND REPORTS</w:t>
      </w:r>
    </w:p>
    <w:p w14:paraId="0E831ADC" w14:textId="6EAE77C6" w:rsidR="003E523D" w:rsidRDefault="00EE5BC2" w:rsidP="006B1C8D">
      <w:pPr>
        <w:jc w:val="both"/>
        <w:rPr>
          <w:rFonts w:ascii="Century Gothic" w:hAnsi="Century Gothic"/>
        </w:rPr>
      </w:pPr>
      <w:r>
        <w:rPr>
          <w:rFonts w:ascii="Century Gothic" w:hAnsi="Century Gothic"/>
        </w:rPr>
        <w:t>IE Domain Registry</w:t>
      </w:r>
      <w:r w:rsidR="004F4ACA">
        <w:rPr>
          <w:rFonts w:ascii="Century Gothic" w:hAnsi="Century Gothic"/>
        </w:rPr>
        <w:t xml:space="preserve"> published two editions of its flagship research</w:t>
      </w:r>
      <w:r w:rsidR="00003A00">
        <w:rPr>
          <w:rFonts w:ascii="Century Gothic" w:hAnsi="Century Gothic"/>
        </w:rPr>
        <w:t xml:space="preserve"> in 2017</w:t>
      </w:r>
      <w:r w:rsidR="004F4ACA">
        <w:rPr>
          <w:rFonts w:ascii="Century Gothic" w:hAnsi="Century Gothic"/>
        </w:rPr>
        <w:t xml:space="preserve">, the Digital Health Index, which analyses and measures the digital health of Irish SMEs. </w:t>
      </w:r>
      <w:r w:rsidR="003E523D">
        <w:rPr>
          <w:rFonts w:ascii="Century Gothic" w:hAnsi="Century Gothic"/>
        </w:rPr>
        <w:t xml:space="preserve">The Q4 </w:t>
      </w:r>
      <w:r w:rsidR="0087177F">
        <w:rPr>
          <w:rFonts w:ascii="Century Gothic" w:hAnsi="Century Gothic"/>
        </w:rPr>
        <w:t xml:space="preserve">2017 </w:t>
      </w:r>
      <w:r w:rsidR="003E523D">
        <w:rPr>
          <w:rFonts w:ascii="Century Gothic" w:hAnsi="Century Gothic"/>
        </w:rPr>
        <w:t xml:space="preserve">Digital Health Index </w:t>
      </w:r>
      <w:r w:rsidR="00190880">
        <w:rPr>
          <w:rFonts w:ascii="Century Gothic" w:hAnsi="Century Gothic"/>
        </w:rPr>
        <w:t>found that just 40% of SMEs with a website can take sales orders</w:t>
      </w:r>
      <w:r w:rsidR="00003A00">
        <w:rPr>
          <w:rFonts w:ascii="Century Gothic" w:hAnsi="Century Gothic"/>
        </w:rPr>
        <w:t xml:space="preserve"> on that website</w:t>
      </w:r>
      <w:r w:rsidR="00190880">
        <w:rPr>
          <w:rFonts w:ascii="Century Gothic" w:hAnsi="Century Gothic"/>
        </w:rPr>
        <w:t xml:space="preserve">, meaning many SMEs are still not engaging in e-commerce. </w:t>
      </w:r>
    </w:p>
    <w:p w14:paraId="25637F80" w14:textId="57640453" w:rsidR="004F4ACA" w:rsidRDefault="004F4ACA" w:rsidP="006B1C8D">
      <w:pPr>
        <w:jc w:val="both"/>
        <w:rPr>
          <w:rFonts w:ascii="Century Gothic" w:hAnsi="Century Gothic"/>
        </w:rPr>
      </w:pPr>
      <w:r>
        <w:rPr>
          <w:rFonts w:ascii="Century Gothic" w:hAnsi="Century Gothic"/>
        </w:rPr>
        <w:t xml:space="preserve">The Domain Profile Report, a separate publication mapping the geographic spread of </w:t>
      </w:r>
      <w:r w:rsidR="003F602E">
        <w:rPr>
          <w:rFonts w:ascii="Century Gothic" w:hAnsi="Century Gothic"/>
        </w:rPr>
        <w:t>.</w:t>
      </w:r>
      <w:proofErr w:type="spellStart"/>
      <w:r w:rsidRPr="003F602E">
        <w:rPr>
          <w:rFonts w:ascii="Century Gothic" w:hAnsi="Century Gothic"/>
        </w:rPr>
        <w:t>ie</w:t>
      </w:r>
      <w:proofErr w:type="spellEnd"/>
      <w:r>
        <w:rPr>
          <w:rFonts w:ascii="Century Gothic" w:hAnsi="Century Gothic"/>
        </w:rPr>
        <w:t xml:space="preserve"> domains</w:t>
      </w:r>
      <w:r w:rsidR="006047CB">
        <w:rPr>
          <w:rFonts w:ascii="Century Gothic" w:hAnsi="Century Gothic"/>
        </w:rPr>
        <w:t>,</w:t>
      </w:r>
      <w:r>
        <w:rPr>
          <w:rFonts w:ascii="Century Gothic" w:hAnsi="Century Gothic"/>
        </w:rPr>
        <w:t xml:space="preserve"> was also published twice in 2017. </w:t>
      </w:r>
      <w:r w:rsidR="00190880">
        <w:rPr>
          <w:rFonts w:ascii="Century Gothic" w:hAnsi="Century Gothic"/>
        </w:rPr>
        <w:t>Every province in Ireland recorded significant increases in new registrations of .</w:t>
      </w:r>
      <w:proofErr w:type="spellStart"/>
      <w:r w:rsidR="00190880">
        <w:rPr>
          <w:rFonts w:ascii="Century Gothic" w:hAnsi="Century Gothic"/>
        </w:rPr>
        <w:t>ie</w:t>
      </w:r>
      <w:proofErr w:type="spellEnd"/>
      <w:r w:rsidR="00190880">
        <w:rPr>
          <w:rFonts w:ascii="Century Gothic" w:hAnsi="Century Gothic"/>
        </w:rPr>
        <w:t xml:space="preserve"> domains in 2017, with Leinster accounting for two</w:t>
      </w:r>
      <w:r w:rsidR="006047CB">
        <w:rPr>
          <w:rFonts w:ascii="Century Gothic" w:hAnsi="Century Gothic"/>
        </w:rPr>
        <w:t>-</w:t>
      </w:r>
      <w:r w:rsidR="00190880">
        <w:rPr>
          <w:rFonts w:ascii="Century Gothic" w:hAnsi="Century Gothic"/>
        </w:rPr>
        <w:t>third</w:t>
      </w:r>
      <w:r w:rsidR="006047CB">
        <w:rPr>
          <w:rFonts w:ascii="Century Gothic" w:hAnsi="Century Gothic"/>
        </w:rPr>
        <w:t>s</w:t>
      </w:r>
      <w:r w:rsidR="00190880">
        <w:rPr>
          <w:rFonts w:ascii="Century Gothic" w:hAnsi="Century Gothic"/>
        </w:rPr>
        <w:t xml:space="preserve"> of new registrations in 2017 (24,776), followed by Munster (7,347) and Ulster (1,920). </w:t>
      </w:r>
    </w:p>
    <w:p w14:paraId="2E68D57F" w14:textId="77777777" w:rsidR="008F556C" w:rsidRPr="00CF27FD" w:rsidRDefault="008F556C" w:rsidP="008F556C">
      <w:pPr>
        <w:jc w:val="both"/>
        <w:rPr>
          <w:rFonts w:ascii="Century Gothic" w:hAnsi="Century Gothic"/>
          <w:b/>
        </w:rPr>
      </w:pPr>
      <w:r w:rsidRPr="00CF27FD">
        <w:rPr>
          <w:rFonts w:ascii="Century Gothic" w:hAnsi="Century Gothic"/>
          <w:b/>
        </w:rPr>
        <w:t xml:space="preserve">OPTIMISE </w:t>
      </w:r>
    </w:p>
    <w:p w14:paraId="76BC96B3" w14:textId="70B4016C" w:rsidR="0087177F" w:rsidRDefault="008F556C" w:rsidP="008F556C">
      <w:pPr>
        <w:jc w:val="both"/>
        <w:rPr>
          <w:rFonts w:ascii="Century Gothic" w:hAnsi="Century Gothic"/>
        </w:rPr>
      </w:pPr>
      <w:r w:rsidRPr="00DB7839">
        <w:rPr>
          <w:rFonts w:ascii="Century Gothic" w:hAnsi="Century Gothic"/>
        </w:rPr>
        <w:t xml:space="preserve">2017 marked the seventh year of IE Domain Registry’s OPTIMISE programme, a </w:t>
      </w:r>
      <w:r>
        <w:rPr>
          <w:rFonts w:ascii="Century Gothic" w:hAnsi="Century Gothic"/>
        </w:rPr>
        <w:t>programme</w:t>
      </w:r>
      <w:r w:rsidRPr="00DB7839">
        <w:rPr>
          <w:rFonts w:ascii="Century Gothic" w:hAnsi="Century Gothic"/>
        </w:rPr>
        <w:t xml:space="preserve"> </w:t>
      </w:r>
      <w:r w:rsidR="00003A00">
        <w:rPr>
          <w:rFonts w:ascii="Century Gothic" w:hAnsi="Century Gothic"/>
        </w:rPr>
        <w:t xml:space="preserve">designed to show that shoulder-to-shoulder supports work better than (just) a </w:t>
      </w:r>
      <w:r w:rsidR="00750C75">
        <w:rPr>
          <w:rFonts w:ascii="Century Gothic" w:hAnsi="Century Gothic"/>
        </w:rPr>
        <w:t xml:space="preserve">grant </w:t>
      </w:r>
      <w:r w:rsidR="00003A00">
        <w:rPr>
          <w:rFonts w:ascii="Century Gothic" w:hAnsi="Century Gothic"/>
        </w:rPr>
        <w:t xml:space="preserve">cheque. Over the years it has helped </w:t>
      </w:r>
      <w:r w:rsidRPr="00DB7839">
        <w:rPr>
          <w:rFonts w:ascii="Century Gothic" w:hAnsi="Century Gothic"/>
        </w:rPr>
        <w:t xml:space="preserve">Irish </w:t>
      </w:r>
      <w:r>
        <w:rPr>
          <w:rFonts w:ascii="Century Gothic" w:hAnsi="Century Gothic"/>
        </w:rPr>
        <w:t xml:space="preserve">small and micro-business owners </w:t>
      </w:r>
      <w:r w:rsidRPr="00DB7839">
        <w:rPr>
          <w:rFonts w:ascii="Century Gothic" w:hAnsi="Century Gothic"/>
        </w:rPr>
        <w:t xml:space="preserve">develop their online presence and become e-commerce enabled. Last year, IE Domain Registry took a new sector-based approach to </w:t>
      </w:r>
      <w:r w:rsidR="00750C75">
        <w:rPr>
          <w:rFonts w:ascii="Century Gothic" w:hAnsi="Century Gothic"/>
        </w:rPr>
        <w:t xml:space="preserve">scale-up </w:t>
      </w:r>
      <w:r w:rsidRPr="00DB7839">
        <w:rPr>
          <w:rFonts w:ascii="Century Gothic" w:hAnsi="Century Gothic"/>
        </w:rPr>
        <w:t>OPTIM</w:t>
      </w:r>
      <w:r w:rsidR="00A404C6">
        <w:rPr>
          <w:rFonts w:ascii="Century Gothic" w:hAnsi="Century Gothic"/>
        </w:rPr>
        <w:t>I</w:t>
      </w:r>
      <w:r w:rsidRPr="00DB7839">
        <w:rPr>
          <w:rFonts w:ascii="Century Gothic" w:hAnsi="Century Gothic"/>
        </w:rPr>
        <w:t>SE by partnering with industry representative organisations.</w:t>
      </w:r>
      <w:r>
        <w:rPr>
          <w:rFonts w:ascii="Century Gothic" w:hAnsi="Century Gothic"/>
        </w:rPr>
        <w:t xml:space="preserve"> </w:t>
      </w:r>
    </w:p>
    <w:p w14:paraId="06D32635" w14:textId="44A77489" w:rsidR="008F556C" w:rsidRDefault="008F556C" w:rsidP="008F556C">
      <w:pPr>
        <w:jc w:val="both"/>
        <w:rPr>
          <w:rFonts w:ascii="Century Gothic" w:hAnsi="Century Gothic"/>
        </w:rPr>
      </w:pPr>
      <w:r w:rsidRPr="006B1C8D">
        <w:rPr>
          <w:rFonts w:ascii="Century Gothic" w:hAnsi="Century Gothic"/>
        </w:rPr>
        <w:t xml:space="preserve">The first partnership between IE Domain Registry and the Design &amp; Crafts Council of Ireland (DCCoI) proved very successful, </w:t>
      </w:r>
      <w:r w:rsidRPr="002A1E8A">
        <w:rPr>
          <w:rFonts w:ascii="Century Gothic" w:hAnsi="Century Gothic"/>
        </w:rPr>
        <w:t xml:space="preserve">with </w:t>
      </w:r>
      <w:r w:rsidR="00750C75" w:rsidRPr="002A1E8A">
        <w:rPr>
          <w:rFonts w:ascii="Century Gothic" w:hAnsi="Century Gothic"/>
        </w:rPr>
        <w:t xml:space="preserve">40 </w:t>
      </w:r>
      <w:r w:rsidRPr="002A1E8A">
        <w:rPr>
          <w:rFonts w:ascii="Century Gothic" w:hAnsi="Century Gothic"/>
        </w:rPr>
        <w:t>design</w:t>
      </w:r>
      <w:r w:rsidRPr="006B1C8D">
        <w:rPr>
          <w:rFonts w:ascii="Century Gothic" w:hAnsi="Century Gothic"/>
        </w:rPr>
        <w:t xml:space="preserve"> and craft-led businesses completing the programme in 2017. </w:t>
      </w:r>
    </w:p>
    <w:p w14:paraId="6EA33B65" w14:textId="2364A841" w:rsidR="006B1C8D" w:rsidRPr="003F602E" w:rsidRDefault="008F556C" w:rsidP="003F602E">
      <w:pPr>
        <w:jc w:val="both"/>
        <w:rPr>
          <w:rFonts w:ascii="Century Gothic" w:hAnsi="Century Gothic"/>
          <w:b/>
        </w:rPr>
      </w:pPr>
      <w:r w:rsidRPr="003F602E">
        <w:rPr>
          <w:rFonts w:ascii="Century Gothic" w:hAnsi="Century Gothic"/>
          <w:b/>
        </w:rPr>
        <w:t>INTERNET DAY</w:t>
      </w:r>
    </w:p>
    <w:p w14:paraId="72288D9B" w14:textId="77777777" w:rsidR="007002B7" w:rsidRDefault="007002B7" w:rsidP="007002B7">
      <w:pPr>
        <w:jc w:val="both"/>
        <w:rPr>
          <w:rFonts w:ascii="Century Gothic" w:hAnsi="Century Gothic"/>
        </w:rPr>
      </w:pPr>
      <w:r>
        <w:rPr>
          <w:rFonts w:ascii="Century Gothic" w:hAnsi="Century Gothic"/>
          <w:iCs/>
        </w:rPr>
        <w:t>Internet Day</w:t>
      </w:r>
      <w:r w:rsidRPr="004A5B43">
        <w:rPr>
          <w:rFonts w:ascii="Century Gothic" w:hAnsi="Century Gothic"/>
          <w:iCs/>
        </w:rPr>
        <w:t xml:space="preserve"> </w:t>
      </w:r>
      <w:r w:rsidRPr="004A5B43">
        <w:rPr>
          <w:rFonts w:ascii="Century Gothic" w:hAnsi="Century Gothic"/>
        </w:rPr>
        <w:t>highlights the achievements of Irish and international internet entrepreneurs and the impact of internet innovations and technologies on society.</w:t>
      </w:r>
    </w:p>
    <w:p w14:paraId="79D9971F" w14:textId="200C1475" w:rsidR="007002B7" w:rsidRDefault="00801650" w:rsidP="006B1C8D">
      <w:pPr>
        <w:jc w:val="both"/>
        <w:rPr>
          <w:rFonts w:ascii="Century Gothic" w:hAnsi="Century Gothic"/>
        </w:rPr>
      </w:pPr>
      <w:r>
        <w:rPr>
          <w:rFonts w:ascii="Century Gothic" w:hAnsi="Century Gothic"/>
        </w:rPr>
        <w:t>In October</w:t>
      </w:r>
      <w:r w:rsidR="00764ECC">
        <w:rPr>
          <w:rFonts w:ascii="Century Gothic" w:hAnsi="Century Gothic"/>
        </w:rPr>
        <w:t xml:space="preserve"> 2017, </w:t>
      </w:r>
      <w:r>
        <w:rPr>
          <w:rFonts w:ascii="Century Gothic" w:hAnsi="Century Gothic"/>
        </w:rPr>
        <w:t>IE Domain Registry</w:t>
      </w:r>
      <w:r w:rsidR="00764ECC">
        <w:rPr>
          <w:rFonts w:ascii="Century Gothic" w:hAnsi="Century Gothic"/>
        </w:rPr>
        <w:t xml:space="preserve"> hosted Ireland’s third Internet Day at </w:t>
      </w:r>
      <w:r w:rsidR="00EE5BC2">
        <w:rPr>
          <w:rFonts w:ascii="Century Gothic" w:hAnsi="Century Gothic"/>
        </w:rPr>
        <w:t xml:space="preserve">a sold-out event in the </w:t>
      </w:r>
      <w:r w:rsidR="00764ECC">
        <w:rPr>
          <w:rFonts w:ascii="Century Gothic" w:hAnsi="Century Gothic"/>
        </w:rPr>
        <w:t>MacNeill Lecture Th</w:t>
      </w:r>
      <w:r w:rsidR="007002B7">
        <w:rPr>
          <w:rFonts w:ascii="Century Gothic" w:hAnsi="Century Gothic"/>
        </w:rPr>
        <w:t>eatre, Trinity College Dublin, h</w:t>
      </w:r>
      <w:r w:rsidR="00764ECC">
        <w:rPr>
          <w:rFonts w:ascii="Century Gothic" w:hAnsi="Century Gothic"/>
        </w:rPr>
        <w:t>eadlined by</w:t>
      </w:r>
      <w:r>
        <w:rPr>
          <w:rFonts w:ascii="Century Gothic" w:hAnsi="Century Gothic"/>
        </w:rPr>
        <w:t xml:space="preserve"> US internet entrepreneur </w:t>
      </w:r>
      <w:r w:rsidR="00764ECC">
        <w:rPr>
          <w:rFonts w:ascii="Century Gothic" w:hAnsi="Century Gothic"/>
        </w:rPr>
        <w:t xml:space="preserve">and </w:t>
      </w:r>
      <w:r>
        <w:rPr>
          <w:rFonts w:ascii="Century Gothic" w:hAnsi="Century Gothic"/>
        </w:rPr>
        <w:t>founder</w:t>
      </w:r>
      <w:r w:rsidR="00764ECC">
        <w:rPr>
          <w:rFonts w:ascii="Century Gothic" w:hAnsi="Century Gothic"/>
        </w:rPr>
        <w:t xml:space="preserve"> of Wikipedi</w:t>
      </w:r>
      <w:r w:rsidR="007002B7">
        <w:rPr>
          <w:rFonts w:ascii="Century Gothic" w:hAnsi="Century Gothic"/>
        </w:rPr>
        <w:t xml:space="preserve">a, Jimmy Wales. </w:t>
      </w:r>
    </w:p>
    <w:p w14:paraId="4420A1D4" w14:textId="5F572158" w:rsidR="006B1C8D" w:rsidRDefault="00610B44" w:rsidP="006B1C8D">
      <w:pPr>
        <w:jc w:val="both"/>
        <w:rPr>
          <w:rFonts w:ascii="Century Gothic" w:hAnsi="Century Gothic"/>
        </w:rPr>
      </w:pPr>
      <w:r>
        <w:rPr>
          <w:rFonts w:ascii="Century Gothic" w:hAnsi="Century Gothic"/>
        </w:rPr>
        <w:t xml:space="preserve">Mr Wales spoke </w:t>
      </w:r>
      <w:r w:rsidR="007002B7">
        <w:rPr>
          <w:rFonts w:ascii="Century Gothic" w:hAnsi="Century Gothic"/>
        </w:rPr>
        <w:t>at length</w:t>
      </w:r>
      <w:r>
        <w:rPr>
          <w:rFonts w:ascii="Century Gothic" w:hAnsi="Century Gothic"/>
        </w:rPr>
        <w:t xml:space="preserve"> about his new ‘evidence-based journalism’ project, </w:t>
      </w:r>
      <w:proofErr w:type="spellStart"/>
      <w:r>
        <w:rPr>
          <w:rFonts w:ascii="Century Gothic" w:hAnsi="Century Gothic"/>
        </w:rPr>
        <w:t>WikiTribune</w:t>
      </w:r>
      <w:proofErr w:type="spellEnd"/>
      <w:r>
        <w:rPr>
          <w:rFonts w:ascii="Century Gothic" w:hAnsi="Century Gothic"/>
        </w:rPr>
        <w:t xml:space="preserve">, </w:t>
      </w:r>
      <w:r w:rsidR="007002B7">
        <w:rPr>
          <w:rFonts w:ascii="Century Gothic" w:hAnsi="Century Gothic"/>
        </w:rPr>
        <w:t>and discussed broader internet issues, like fake news and access to information online.</w:t>
      </w:r>
    </w:p>
    <w:p w14:paraId="3C796372" w14:textId="3BA81B06" w:rsidR="00656405" w:rsidRPr="0099187D" w:rsidRDefault="008F556C" w:rsidP="006B1C8D">
      <w:pPr>
        <w:jc w:val="both"/>
        <w:rPr>
          <w:rFonts w:ascii="Century Gothic" w:hAnsi="Century Gothic"/>
          <w:b/>
        </w:rPr>
      </w:pPr>
      <w:r w:rsidRPr="0099187D">
        <w:rPr>
          <w:rFonts w:ascii="Century Gothic" w:hAnsi="Century Gothic"/>
          <w:b/>
        </w:rPr>
        <w:t>COMMENT</w:t>
      </w:r>
    </w:p>
    <w:p w14:paraId="0EC55445" w14:textId="75432141" w:rsidR="00013C3F" w:rsidRDefault="00D351F7" w:rsidP="006B1C8D">
      <w:pPr>
        <w:jc w:val="both"/>
        <w:rPr>
          <w:rFonts w:ascii="Century Gothic" w:hAnsi="Century Gothic"/>
        </w:rPr>
      </w:pPr>
      <w:r>
        <w:rPr>
          <w:rFonts w:ascii="Century Gothic" w:hAnsi="Century Gothic"/>
        </w:rPr>
        <w:t xml:space="preserve">Commenting </w:t>
      </w:r>
      <w:r w:rsidR="003F602E">
        <w:rPr>
          <w:rFonts w:ascii="Century Gothic" w:hAnsi="Century Gothic"/>
        </w:rPr>
        <w:t xml:space="preserve">today, </w:t>
      </w:r>
      <w:r>
        <w:rPr>
          <w:rFonts w:ascii="Century Gothic" w:hAnsi="Century Gothic"/>
        </w:rPr>
        <w:t>David Curtin</w:t>
      </w:r>
      <w:r w:rsidR="006047CB">
        <w:rPr>
          <w:rFonts w:ascii="Century Gothic" w:hAnsi="Century Gothic"/>
        </w:rPr>
        <w:t>, Chief Executive of IE Domain Registry,</w:t>
      </w:r>
      <w:r>
        <w:rPr>
          <w:rFonts w:ascii="Century Gothic" w:hAnsi="Century Gothic"/>
        </w:rPr>
        <w:t xml:space="preserve"> said: </w:t>
      </w:r>
    </w:p>
    <w:p w14:paraId="55A36A61" w14:textId="3635C677" w:rsidR="006047CB" w:rsidRDefault="006047CB" w:rsidP="006047CB">
      <w:pPr>
        <w:jc w:val="both"/>
        <w:rPr>
          <w:rFonts w:ascii="Century Gothic" w:hAnsi="Century Gothic"/>
        </w:rPr>
      </w:pPr>
      <w:r>
        <w:rPr>
          <w:rFonts w:ascii="Century Gothic" w:hAnsi="Century Gothic"/>
        </w:rPr>
        <w:t xml:space="preserve">“IE Domain Registry is in robust financial health following </w:t>
      </w:r>
      <w:r w:rsidR="003D348E">
        <w:rPr>
          <w:rFonts w:ascii="Century Gothic" w:hAnsi="Century Gothic"/>
        </w:rPr>
        <w:t>a</w:t>
      </w:r>
      <w:r>
        <w:rPr>
          <w:rFonts w:ascii="Century Gothic" w:hAnsi="Century Gothic"/>
        </w:rPr>
        <w:t xml:space="preserve"> </w:t>
      </w:r>
      <w:r w:rsidR="00750C75">
        <w:rPr>
          <w:rFonts w:ascii="Century Gothic" w:hAnsi="Century Gothic"/>
        </w:rPr>
        <w:t xml:space="preserve">year of </w:t>
      </w:r>
      <w:r>
        <w:rPr>
          <w:rFonts w:ascii="Century Gothic" w:hAnsi="Century Gothic"/>
        </w:rPr>
        <w:t xml:space="preserve">continued commitment to our Strategic Development Fund, ongoing stakeholder </w:t>
      </w:r>
      <w:r w:rsidR="00BD221C">
        <w:rPr>
          <w:rFonts w:ascii="Century Gothic" w:hAnsi="Century Gothic"/>
        </w:rPr>
        <w:t>engagement</w:t>
      </w:r>
      <w:r>
        <w:rPr>
          <w:rFonts w:ascii="Century Gothic" w:hAnsi="Century Gothic"/>
        </w:rPr>
        <w:t>, and changes to .</w:t>
      </w:r>
      <w:proofErr w:type="spellStart"/>
      <w:r>
        <w:rPr>
          <w:rFonts w:ascii="Century Gothic" w:hAnsi="Century Gothic"/>
        </w:rPr>
        <w:t>ie</w:t>
      </w:r>
      <w:proofErr w:type="spellEnd"/>
      <w:r>
        <w:rPr>
          <w:rFonts w:ascii="Century Gothic" w:hAnsi="Century Gothic"/>
        </w:rPr>
        <w:t xml:space="preserve"> registration policy.</w:t>
      </w:r>
    </w:p>
    <w:p w14:paraId="7934FF00" w14:textId="7DE28DB0" w:rsidR="006047CB" w:rsidRDefault="006047CB" w:rsidP="006047CB">
      <w:pPr>
        <w:jc w:val="both"/>
        <w:rPr>
          <w:rFonts w:ascii="Century Gothic" w:hAnsi="Century Gothic"/>
        </w:rPr>
      </w:pPr>
      <w:r>
        <w:rPr>
          <w:rFonts w:ascii="Century Gothic" w:hAnsi="Century Gothic"/>
        </w:rPr>
        <w:t>“We spent much of last year consulting stakeholders and the public on .</w:t>
      </w:r>
      <w:proofErr w:type="spellStart"/>
      <w:r>
        <w:rPr>
          <w:rFonts w:ascii="Century Gothic" w:hAnsi="Century Gothic"/>
        </w:rPr>
        <w:t>ie</w:t>
      </w:r>
      <w:proofErr w:type="spellEnd"/>
      <w:r>
        <w:rPr>
          <w:rFonts w:ascii="Century Gothic" w:hAnsi="Century Gothic"/>
        </w:rPr>
        <w:t xml:space="preserve"> domain liberalisation, with the goal of making it easier than ever for individuals and business owners to register a .</w:t>
      </w:r>
      <w:proofErr w:type="spellStart"/>
      <w:r>
        <w:rPr>
          <w:rFonts w:ascii="Century Gothic" w:hAnsi="Century Gothic"/>
        </w:rPr>
        <w:t>ie</w:t>
      </w:r>
      <w:proofErr w:type="spellEnd"/>
      <w:r>
        <w:rPr>
          <w:rFonts w:ascii="Century Gothic" w:hAnsi="Century Gothic"/>
        </w:rPr>
        <w:t xml:space="preserve"> domain. The results of this change, implemented in March</w:t>
      </w:r>
      <w:r w:rsidR="00750C75">
        <w:rPr>
          <w:rFonts w:ascii="Century Gothic" w:hAnsi="Century Gothic"/>
        </w:rPr>
        <w:t xml:space="preserve"> 2018</w:t>
      </w:r>
      <w:r>
        <w:rPr>
          <w:rFonts w:ascii="Century Gothic" w:hAnsi="Century Gothic"/>
        </w:rPr>
        <w:t>, have been hugely successful, and we are</w:t>
      </w:r>
      <w:r w:rsidR="003D348E">
        <w:rPr>
          <w:rFonts w:ascii="Century Gothic" w:hAnsi="Century Gothic"/>
        </w:rPr>
        <w:t xml:space="preserve"> confident </w:t>
      </w:r>
      <w:r>
        <w:rPr>
          <w:rFonts w:ascii="Century Gothic" w:hAnsi="Century Gothic"/>
        </w:rPr>
        <w:t>it will continue to have positive effects for the .</w:t>
      </w:r>
      <w:proofErr w:type="spellStart"/>
      <w:r>
        <w:rPr>
          <w:rFonts w:ascii="Century Gothic" w:hAnsi="Century Gothic"/>
        </w:rPr>
        <w:t>ie</w:t>
      </w:r>
      <w:proofErr w:type="spellEnd"/>
      <w:r>
        <w:rPr>
          <w:rFonts w:ascii="Century Gothic" w:hAnsi="Century Gothic"/>
        </w:rPr>
        <w:t xml:space="preserve"> namespace this year and into the future.</w:t>
      </w:r>
    </w:p>
    <w:p w14:paraId="6BF073F2" w14:textId="400DA1D0" w:rsidR="00EB35DF" w:rsidRDefault="006047CB" w:rsidP="006047CB">
      <w:pPr>
        <w:jc w:val="both"/>
        <w:rPr>
          <w:rFonts w:ascii="Century Gothic" w:hAnsi="Century Gothic"/>
        </w:rPr>
      </w:pPr>
      <w:r>
        <w:rPr>
          <w:rFonts w:ascii="Century Gothic" w:hAnsi="Century Gothic"/>
        </w:rPr>
        <w:lastRenderedPageBreak/>
        <w:t>“</w:t>
      </w:r>
      <w:r w:rsidRPr="006B1C8D">
        <w:rPr>
          <w:rFonts w:ascii="Century Gothic" w:hAnsi="Century Gothic"/>
        </w:rPr>
        <w:t>2017 was a record</w:t>
      </w:r>
      <w:r w:rsidR="003D348E">
        <w:rPr>
          <w:rFonts w:ascii="Century Gothic" w:hAnsi="Century Gothic"/>
        </w:rPr>
        <w:t xml:space="preserve"> year </w:t>
      </w:r>
      <w:r w:rsidRPr="006B1C8D">
        <w:rPr>
          <w:rFonts w:ascii="Century Gothic" w:hAnsi="Century Gothic"/>
        </w:rPr>
        <w:t>for new domain registration</w:t>
      </w:r>
      <w:r>
        <w:rPr>
          <w:rFonts w:ascii="Century Gothic" w:hAnsi="Century Gothic"/>
        </w:rPr>
        <w:t>s</w:t>
      </w:r>
      <w:r w:rsidR="007C590A">
        <w:rPr>
          <w:rFonts w:ascii="Century Gothic" w:hAnsi="Century Gothic"/>
        </w:rPr>
        <w:t>, with a significant proportion of this growth powered by the hard work of our registrars</w:t>
      </w:r>
      <w:r w:rsidR="00EB35DF">
        <w:rPr>
          <w:rFonts w:ascii="Century Gothic" w:hAnsi="Century Gothic"/>
        </w:rPr>
        <w:t xml:space="preserve">. </w:t>
      </w:r>
      <w:r w:rsidRPr="006B1C8D">
        <w:rPr>
          <w:rFonts w:ascii="Century Gothic" w:hAnsi="Century Gothic"/>
        </w:rPr>
        <w:t>39,523 new .</w:t>
      </w:r>
      <w:proofErr w:type="spellStart"/>
      <w:r w:rsidRPr="006B1C8D">
        <w:rPr>
          <w:rFonts w:ascii="Century Gothic" w:hAnsi="Century Gothic"/>
        </w:rPr>
        <w:t>ie</w:t>
      </w:r>
      <w:proofErr w:type="spellEnd"/>
      <w:r w:rsidRPr="006B1C8D">
        <w:rPr>
          <w:rFonts w:ascii="Century Gothic" w:hAnsi="Century Gothic"/>
        </w:rPr>
        <w:t xml:space="preserve"> domains</w:t>
      </w:r>
      <w:r w:rsidR="003D348E">
        <w:rPr>
          <w:rFonts w:ascii="Century Gothic" w:hAnsi="Century Gothic"/>
        </w:rPr>
        <w:t xml:space="preserve"> were</w:t>
      </w:r>
      <w:r w:rsidRPr="006B1C8D">
        <w:rPr>
          <w:rFonts w:ascii="Century Gothic" w:hAnsi="Century Gothic"/>
        </w:rPr>
        <w:t xml:space="preserve"> registered, an increase of </w:t>
      </w:r>
      <w:r w:rsidRPr="00CF27FD">
        <w:rPr>
          <w:rFonts w:ascii="Century Gothic" w:hAnsi="Century Gothic"/>
        </w:rPr>
        <w:t>14%</w:t>
      </w:r>
      <w:r w:rsidR="00EB35DF">
        <w:rPr>
          <w:rFonts w:ascii="Century Gothic" w:hAnsi="Century Gothic"/>
        </w:rPr>
        <w:t xml:space="preserve"> on the previous year. W</w:t>
      </w:r>
      <w:r w:rsidR="003D348E">
        <w:rPr>
          <w:rFonts w:ascii="Century Gothic" w:hAnsi="Century Gothic"/>
        </w:rPr>
        <w:t xml:space="preserve">e are confident that these numbers will continue to follow this growth path. </w:t>
      </w:r>
    </w:p>
    <w:p w14:paraId="5D20821B" w14:textId="68F68DA6" w:rsidR="00EB35DF" w:rsidRDefault="00EB35DF" w:rsidP="006047CB">
      <w:pPr>
        <w:jc w:val="both"/>
        <w:rPr>
          <w:rFonts w:ascii="Century Gothic" w:hAnsi="Century Gothic"/>
        </w:rPr>
      </w:pPr>
      <w:r>
        <w:rPr>
          <w:rFonts w:ascii="Century Gothic" w:hAnsi="Century Gothic"/>
        </w:rPr>
        <w:t>“</w:t>
      </w:r>
      <w:r w:rsidR="00852D03">
        <w:rPr>
          <w:rFonts w:ascii="Century Gothic" w:hAnsi="Century Gothic"/>
        </w:rPr>
        <w:t>It is critically important that Irish SMEs are equipped with the necessary knowledge and tools to develop their online presence. We are committed to working with, and supporting, them on this digital journey.</w:t>
      </w:r>
      <w:r w:rsidR="007D40C1">
        <w:rPr>
          <w:rFonts w:ascii="Century Gothic" w:hAnsi="Century Gothic"/>
        </w:rPr>
        <w:t xml:space="preserve"> </w:t>
      </w:r>
    </w:p>
    <w:p w14:paraId="1B260D7F" w14:textId="254235CB" w:rsidR="00750C75" w:rsidRDefault="00EB35DF" w:rsidP="006047CB">
      <w:pPr>
        <w:jc w:val="both"/>
        <w:rPr>
          <w:rFonts w:ascii="Century Gothic" w:hAnsi="Century Gothic"/>
        </w:rPr>
      </w:pPr>
      <w:r>
        <w:rPr>
          <w:rFonts w:ascii="Century Gothic" w:hAnsi="Century Gothic"/>
        </w:rPr>
        <w:t>“</w:t>
      </w:r>
      <w:r w:rsidR="00523DBE">
        <w:rPr>
          <w:rFonts w:ascii="Century Gothic" w:hAnsi="Century Gothic"/>
        </w:rPr>
        <w:t>E</w:t>
      </w:r>
      <w:r w:rsidR="00FD3DF2">
        <w:rPr>
          <w:rFonts w:ascii="Century Gothic" w:hAnsi="Century Gothic"/>
        </w:rPr>
        <w:t>-commerce is worth €12.3</w:t>
      </w:r>
      <w:r w:rsidR="00523DBE">
        <w:rPr>
          <w:rFonts w:ascii="Century Gothic" w:hAnsi="Century Gothic"/>
        </w:rPr>
        <w:t xml:space="preserve"> billion to the Irish economy, but </w:t>
      </w:r>
      <w:r w:rsidR="007C590A">
        <w:rPr>
          <w:rFonts w:ascii="Century Gothic" w:hAnsi="Century Gothic"/>
        </w:rPr>
        <w:t xml:space="preserve">Irish SMEs aren’t tapping into the </w:t>
      </w:r>
      <w:r w:rsidR="000319F9">
        <w:rPr>
          <w:rFonts w:ascii="Century Gothic" w:hAnsi="Century Gothic"/>
        </w:rPr>
        <w:t>opportunity this presents</w:t>
      </w:r>
      <w:r w:rsidR="007C590A">
        <w:rPr>
          <w:rFonts w:ascii="Century Gothic" w:hAnsi="Century Gothic"/>
        </w:rPr>
        <w:t>.</w:t>
      </w:r>
      <w:r w:rsidR="00FD3DF2">
        <w:rPr>
          <w:rFonts w:ascii="Century Gothic" w:hAnsi="Century Gothic"/>
        </w:rPr>
        <w:t>*</w:t>
      </w:r>
      <w:r w:rsidR="007C590A">
        <w:rPr>
          <w:rFonts w:ascii="Century Gothic" w:hAnsi="Century Gothic"/>
        </w:rPr>
        <w:t xml:space="preserve"> J</w:t>
      </w:r>
      <w:r w:rsidR="00523DBE">
        <w:rPr>
          <w:rFonts w:ascii="Century Gothic" w:hAnsi="Century Gothic"/>
        </w:rPr>
        <w:t>ust 40 percent of Irish SMEs with a website can take sales orders through</w:t>
      </w:r>
      <w:r w:rsidR="007C590A">
        <w:rPr>
          <w:rFonts w:ascii="Century Gothic" w:hAnsi="Century Gothic"/>
        </w:rPr>
        <w:t xml:space="preserve"> it</w:t>
      </w:r>
      <w:r w:rsidR="00523DBE">
        <w:rPr>
          <w:rFonts w:ascii="Century Gothic" w:hAnsi="Century Gothic"/>
        </w:rPr>
        <w:t xml:space="preserve">. </w:t>
      </w:r>
      <w:r w:rsidR="007D40C1">
        <w:rPr>
          <w:rFonts w:ascii="Century Gothic" w:hAnsi="Century Gothic"/>
        </w:rPr>
        <w:t xml:space="preserve"> Irish businesses</w:t>
      </w:r>
      <w:r w:rsidR="00852D03">
        <w:rPr>
          <w:rFonts w:ascii="Century Gothic" w:hAnsi="Century Gothic"/>
        </w:rPr>
        <w:t xml:space="preserve"> need </w:t>
      </w:r>
      <w:r w:rsidR="004C4064">
        <w:rPr>
          <w:rFonts w:ascii="Century Gothic" w:hAnsi="Century Gothic"/>
        </w:rPr>
        <w:t xml:space="preserve">external </w:t>
      </w:r>
      <w:r w:rsidR="00852D03">
        <w:rPr>
          <w:rFonts w:ascii="Century Gothic" w:hAnsi="Century Gothic"/>
        </w:rPr>
        <w:t>supports so they can</w:t>
      </w:r>
      <w:r w:rsidR="003D348E">
        <w:rPr>
          <w:rFonts w:ascii="Century Gothic" w:hAnsi="Century Gothic"/>
        </w:rPr>
        <w:t xml:space="preserve"> </w:t>
      </w:r>
      <w:r w:rsidR="00E35151" w:rsidRPr="00523DBE">
        <w:rPr>
          <w:rFonts w:ascii="Century Gothic" w:hAnsi="Century Gothic"/>
        </w:rPr>
        <w:t xml:space="preserve">respond to the challenges </w:t>
      </w:r>
      <w:r w:rsidR="00552B2E" w:rsidRPr="00523DBE">
        <w:rPr>
          <w:rFonts w:ascii="Century Gothic" w:hAnsi="Century Gothic"/>
        </w:rPr>
        <w:t>of</w:t>
      </w:r>
      <w:r w:rsidR="00523DBE">
        <w:rPr>
          <w:rFonts w:ascii="Century Gothic" w:hAnsi="Century Gothic"/>
        </w:rPr>
        <w:t xml:space="preserve"> online</w:t>
      </w:r>
      <w:r w:rsidR="00552B2E" w:rsidRPr="00523DBE">
        <w:rPr>
          <w:rFonts w:ascii="Century Gothic" w:hAnsi="Century Gothic"/>
        </w:rPr>
        <w:t xml:space="preserve"> </w:t>
      </w:r>
      <w:r w:rsidR="00523DBE" w:rsidRPr="00523DBE">
        <w:rPr>
          <w:rFonts w:ascii="Century Gothic" w:hAnsi="Century Gothic"/>
        </w:rPr>
        <w:t xml:space="preserve">competition </w:t>
      </w:r>
      <w:r w:rsidR="004C4064">
        <w:rPr>
          <w:rFonts w:ascii="Century Gothic" w:hAnsi="Century Gothic"/>
        </w:rPr>
        <w:t>from</w:t>
      </w:r>
      <w:r w:rsidR="00523DBE" w:rsidRPr="00523DBE">
        <w:rPr>
          <w:rFonts w:ascii="Century Gothic" w:hAnsi="Century Gothic"/>
        </w:rPr>
        <w:t xml:space="preserve"> </w:t>
      </w:r>
      <w:r w:rsidR="00523DBE">
        <w:rPr>
          <w:rFonts w:ascii="Century Gothic" w:hAnsi="Century Gothic"/>
        </w:rPr>
        <w:t>large multinational</w:t>
      </w:r>
      <w:r w:rsidR="00552B2E" w:rsidRPr="00523DBE">
        <w:rPr>
          <w:rFonts w:ascii="Century Gothic" w:hAnsi="Century Gothic"/>
        </w:rPr>
        <w:t xml:space="preserve"> </w:t>
      </w:r>
      <w:r w:rsidR="00523DBE" w:rsidRPr="00523DBE">
        <w:rPr>
          <w:rFonts w:ascii="Century Gothic" w:hAnsi="Century Gothic"/>
        </w:rPr>
        <w:t>retailers</w:t>
      </w:r>
      <w:r w:rsidR="007C590A">
        <w:rPr>
          <w:rFonts w:ascii="Century Gothic" w:hAnsi="Century Gothic"/>
        </w:rPr>
        <w:t>,</w:t>
      </w:r>
      <w:r w:rsidR="00552B2E" w:rsidRPr="00523DBE">
        <w:rPr>
          <w:rFonts w:ascii="Century Gothic" w:hAnsi="Century Gothic"/>
        </w:rPr>
        <w:t xml:space="preserve"> and</w:t>
      </w:r>
      <w:r w:rsidR="00E35151" w:rsidRPr="00523DBE">
        <w:rPr>
          <w:rFonts w:ascii="Century Gothic" w:hAnsi="Century Gothic"/>
        </w:rPr>
        <w:t xml:space="preserve"> </w:t>
      </w:r>
      <w:r w:rsidR="00552B2E" w:rsidRPr="00523DBE">
        <w:rPr>
          <w:rFonts w:ascii="Century Gothic" w:hAnsi="Century Gothic"/>
        </w:rPr>
        <w:t xml:space="preserve">win </w:t>
      </w:r>
      <w:r w:rsidR="00E35151" w:rsidRPr="00523DBE">
        <w:rPr>
          <w:rFonts w:ascii="Century Gothic" w:hAnsi="Century Gothic"/>
        </w:rPr>
        <w:t>back the loyalty of Irish consumers,</w:t>
      </w:r>
      <w:r w:rsidR="00552B2E" w:rsidRPr="00523DBE">
        <w:rPr>
          <w:rFonts w:ascii="Century Gothic" w:hAnsi="Century Gothic"/>
        </w:rPr>
        <w:t xml:space="preserve"> who are</w:t>
      </w:r>
      <w:r w:rsidR="00E35151" w:rsidRPr="00523DBE">
        <w:rPr>
          <w:rFonts w:ascii="Century Gothic" w:hAnsi="Century Gothic"/>
        </w:rPr>
        <w:t xml:space="preserve"> currently </w:t>
      </w:r>
      <w:r w:rsidR="00523DBE" w:rsidRPr="00523DBE">
        <w:rPr>
          <w:rFonts w:ascii="Century Gothic" w:hAnsi="Century Gothic"/>
        </w:rPr>
        <w:t xml:space="preserve">doing most of their online spending with foreign retailers. </w:t>
      </w:r>
    </w:p>
    <w:p w14:paraId="01279532" w14:textId="40630167" w:rsidR="006047CB" w:rsidRDefault="00EB35DF" w:rsidP="006047CB">
      <w:pPr>
        <w:jc w:val="both"/>
        <w:rPr>
          <w:rFonts w:ascii="Century Gothic" w:hAnsi="Century Gothic"/>
        </w:rPr>
      </w:pPr>
      <w:r>
        <w:rPr>
          <w:rFonts w:ascii="Century Gothic" w:hAnsi="Century Gothic"/>
        </w:rPr>
        <w:t>“</w:t>
      </w:r>
      <w:r w:rsidR="00220540">
        <w:rPr>
          <w:rFonts w:ascii="Century Gothic" w:hAnsi="Century Gothic"/>
        </w:rPr>
        <w:t>IE Domain Registry is also</w:t>
      </w:r>
      <w:r w:rsidR="00523DBE">
        <w:rPr>
          <w:rFonts w:ascii="Century Gothic" w:hAnsi="Century Gothic"/>
        </w:rPr>
        <w:t xml:space="preserve"> </w:t>
      </w:r>
      <w:r w:rsidR="00E35151">
        <w:rPr>
          <w:rFonts w:ascii="Century Gothic" w:hAnsi="Century Gothic"/>
        </w:rPr>
        <w:t>particularly</w:t>
      </w:r>
      <w:r w:rsidR="00750C75">
        <w:rPr>
          <w:rFonts w:ascii="Century Gothic" w:hAnsi="Century Gothic"/>
        </w:rPr>
        <w:t xml:space="preserve"> pleased that the multi</w:t>
      </w:r>
      <w:r w:rsidR="000D360F">
        <w:rPr>
          <w:rFonts w:ascii="Century Gothic" w:hAnsi="Century Gothic"/>
        </w:rPr>
        <w:t xml:space="preserve"> </w:t>
      </w:r>
      <w:r w:rsidR="00750C75">
        <w:rPr>
          <w:rFonts w:ascii="Century Gothic" w:hAnsi="Century Gothic"/>
        </w:rPr>
        <w:t xml:space="preserve">stakeholder Policy Advisory Committee </w:t>
      </w:r>
      <w:r w:rsidR="000D360F">
        <w:rPr>
          <w:rFonts w:ascii="Century Gothic" w:hAnsi="Century Gothic"/>
        </w:rPr>
        <w:t xml:space="preserve">(PAC) </w:t>
      </w:r>
      <w:r w:rsidR="00523DBE">
        <w:rPr>
          <w:rFonts w:ascii="Century Gothic" w:hAnsi="Century Gothic"/>
        </w:rPr>
        <w:t xml:space="preserve">worked so well again in 2017. We </w:t>
      </w:r>
      <w:r w:rsidR="00750C75">
        <w:rPr>
          <w:rFonts w:ascii="Century Gothic" w:hAnsi="Century Gothic"/>
        </w:rPr>
        <w:t>reach</w:t>
      </w:r>
      <w:r w:rsidR="00523DBE">
        <w:rPr>
          <w:rFonts w:ascii="Century Gothic" w:hAnsi="Century Gothic"/>
        </w:rPr>
        <w:t>ed c</w:t>
      </w:r>
      <w:r w:rsidR="00750C75">
        <w:rPr>
          <w:rFonts w:ascii="Century Gothic" w:hAnsi="Century Gothic"/>
        </w:rPr>
        <w:t xml:space="preserve">onsensus on </w:t>
      </w:r>
      <w:r w:rsidR="00523DBE">
        <w:rPr>
          <w:rFonts w:ascii="Century Gothic" w:hAnsi="Century Gothic"/>
        </w:rPr>
        <w:t xml:space="preserve">the </w:t>
      </w:r>
      <w:r w:rsidR="00750C75">
        <w:rPr>
          <w:rFonts w:ascii="Century Gothic" w:hAnsi="Century Gothic"/>
        </w:rPr>
        <w:t>implementation of policy changes</w:t>
      </w:r>
      <w:r w:rsidR="00E35151">
        <w:rPr>
          <w:rFonts w:ascii="Century Gothic" w:hAnsi="Century Gothic"/>
        </w:rPr>
        <w:t xml:space="preserve">, which will </w:t>
      </w:r>
      <w:r w:rsidR="00552B2E">
        <w:rPr>
          <w:rFonts w:ascii="Century Gothic" w:hAnsi="Century Gothic"/>
        </w:rPr>
        <w:t>support</w:t>
      </w:r>
      <w:r w:rsidR="00E35151">
        <w:rPr>
          <w:rFonts w:ascii="Century Gothic" w:hAnsi="Century Gothic"/>
        </w:rPr>
        <w:t xml:space="preserve"> the growth and expansion of .</w:t>
      </w:r>
      <w:proofErr w:type="spellStart"/>
      <w:r w:rsidR="00E35151">
        <w:rPr>
          <w:rFonts w:ascii="Century Gothic" w:hAnsi="Century Gothic"/>
        </w:rPr>
        <w:t>ie</w:t>
      </w:r>
      <w:proofErr w:type="spellEnd"/>
      <w:r w:rsidR="00552B2E">
        <w:rPr>
          <w:rFonts w:ascii="Century Gothic" w:hAnsi="Century Gothic"/>
        </w:rPr>
        <w:t>.</w:t>
      </w:r>
      <w:r w:rsidR="003D348E">
        <w:rPr>
          <w:rFonts w:ascii="Century Gothic" w:hAnsi="Century Gothic"/>
        </w:rPr>
        <w:t xml:space="preserve">”  </w:t>
      </w:r>
    </w:p>
    <w:p w14:paraId="5E786D04" w14:textId="48493C26" w:rsidR="00EB35DF" w:rsidRDefault="001E49ED">
      <w:pPr>
        <w:jc w:val="both"/>
        <w:rPr>
          <w:rFonts w:ascii="Century Gothic" w:hAnsi="Century Gothic"/>
          <w:b/>
        </w:rPr>
      </w:pPr>
      <w:r>
        <w:rPr>
          <w:rFonts w:ascii="Century Gothic" w:hAnsi="Century Gothic"/>
          <w:b/>
        </w:rPr>
        <w:t>ENDS</w:t>
      </w:r>
    </w:p>
    <w:p w14:paraId="4FC316B1" w14:textId="5BABF74A" w:rsidR="00FD3DF2" w:rsidRDefault="00FD3DF2">
      <w:pPr>
        <w:jc w:val="both"/>
        <w:rPr>
          <w:rFonts w:ascii="Century Gothic" w:hAnsi="Century Gothic"/>
          <w:b/>
        </w:rPr>
      </w:pPr>
    </w:p>
    <w:p w14:paraId="6F3AB9A8" w14:textId="24556B7D" w:rsidR="00FD3DF2" w:rsidRPr="00FD3DF2" w:rsidRDefault="00FD3DF2">
      <w:pPr>
        <w:jc w:val="both"/>
        <w:rPr>
          <w:rFonts w:ascii="Century Gothic" w:hAnsi="Century Gothic"/>
          <w:b/>
        </w:rPr>
      </w:pPr>
      <w:r w:rsidRPr="00FD3DF2">
        <w:rPr>
          <w:rFonts w:ascii="Century Gothic" w:hAnsi="Century Gothic"/>
          <w:b/>
        </w:rPr>
        <w:t xml:space="preserve">* Source: </w:t>
      </w:r>
      <w:r w:rsidRPr="00FD3DF2">
        <w:rPr>
          <w:rFonts w:ascii="Century Gothic" w:hAnsi="Century Gothic"/>
          <w:i/>
        </w:rPr>
        <w:t>Wolfgang Digital 2018 Irish Online Economy Report</w:t>
      </w:r>
    </w:p>
    <w:p w14:paraId="0AC05161" w14:textId="77777777" w:rsidR="001E49ED" w:rsidRPr="001A0A73" w:rsidRDefault="001E49ED" w:rsidP="001A0A73">
      <w:pPr>
        <w:jc w:val="both"/>
        <w:rPr>
          <w:rFonts w:ascii="Century Gothic" w:hAnsi="Century Gothic"/>
          <w:b/>
          <w:bCs/>
        </w:rPr>
      </w:pPr>
      <w:bookmarkStart w:id="1" w:name="_Hlk518400663"/>
    </w:p>
    <w:bookmarkEnd w:id="1"/>
    <w:p w14:paraId="4CE35BCF" w14:textId="44E04012" w:rsidR="00E35151" w:rsidRPr="00A404C6" w:rsidRDefault="00E35151" w:rsidP="00E35151">
      <w:pPr>
        <w:rPr>
          <w:color w:val="1F497D"/>
        </w:rPr>
      </w:pPr>
      <w:r>
        <w:rPr>
          <w:noProof/>
          <w:lang w:eastAsia="en-IE"/>
        </w:rPr>
        <w:drawing>
          <wp:inline distT="0" distB="0" distL="0" distR="0" wp14:anchorId="6A7C087D" wp14:editId="26903EF9">
            <wp:extent cx="1771650" cy="2351609"/>
            <wp:effectExtent l="0" t="0" r="0" b="0"/>
            <wp:docPr id="2" name="Picture 2" descr="cid:image002.jpg@01D40EF2.7256C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0EF2.7256C2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88616" cy="2374129"/>
                    </a:xfrm>
                    <a:prstGeom prst="rect">
                      <a:avLst/>
                    </a:prstGeom>
                    <a:noFill/>
                    <a:ln>
                      <a:noFill/>
                    </a:ln>
                  </pic:spPr>
                </pic:pic>
              </a:graphicData>
            </a:graphic>
          </wp:inline>
        </w:drawing>
      </w:r>
      <w:r>
        <w:rPr>
          <w:color w:val="1F497D"/>
        </w:rPr>
        <w:t>   </w:t>
      </w:r>
      <w:r>
        <w:rPr>
          <w:noProof/>
          <w:color w:val="1F497D"/>
          <w:lang w:eastAsia="en-IE"/>
        </w:rPr>
        <w:drawing>
          <wp:inline distT="0" distB="0" distL="0" distR="0" wp14:anchorId="335E8A10" wp14:editId="50574269">
            <wp:extent cx="2435765" cy="2343150"/>
            <wp:effectExtent l="0" t="0" r="3175" b="0"/>
            <wp:docPr id="1" name="Picture 1" descr="cid:image003.jpg@01D40EF2.7256C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0EF2.7256C27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439415" cy="2346661"/>
                    </a:xfrm>
                    <a:prstGeom prst="rect">
                      <a:avLst/>
                    </a:prstGeom>
                    <a:noFill/>
                    <a:ln>
                      <a:noFill/>
                    </a:ln>
                  </pic:spPr>
                </pic:pic>
              </a:graphicData>
            </a:graphic>
          </wp:inline>
        </w:drawing>
      </w:r>
      <w:r w:rsidR="00F44653">
        <w:rPr>
          <w:color w:val="1F497D"/>
        </w:rPr>
        <w:t xml:space="preserve">  </w:t>
      </w:r>
    </w:p>
    <w:p w14:paraId="2D0B5AF5" w14:textId="7D0B2653" w:rsidR="003829FC" w:rsidRDefault="003829FC">
      <w:pPr>
        <w:jc w:val="both"/>
        <w:rPr>
          <w:rFonts w:ascii="Century Gothic" w:hAnsi="Century Gothic"/>
        </w:rPr>
      </w:pPr>
    </w:p>
    <w:p w14:paraId="4C900E8C" w14:textId="77777777" w:rsidR="001E49ED" w:rsidRDefault="001E49ED" w:rsidP="001E49ED">
      <w:pPr>
        <w:spacing w:line="252" w:lineRule="auto"/>
        <w:jc w:val="both"/>
        <w:rPr>
          <w:rFonts w:ascii="Century Gothic" w:eastAsia="Century Gothic" w:hAnsi="Century Gothic" w:cs="Century Gothic"/>
        </w:rPr>
      </w:pPr>
      <w:r w:rsidRPr="0B194AC7">
        <w:rPr>
          <w:rFonts w:ascii="Century Gothic" w:eastAsia="Century Gothic" w:hAnsi="Century Gothic" w:cs="Century Gothic"/>
          <w:b/>
          <w:bCs/>
          <w:lang w:val="en-US"/>
        </w:rPr>
        <w:t>About IE Domain Registry</w:t>
      </w:r>
    </w:p>
    <w:p w14:paraId="0FF2FB2E" w14:textId="77777777" w:rsidR="00140636" w:rsidRDefault="00140636" w:rsidP="00140636">
      <w:pPr>
        <w:spacing w:line="252" w:lineRule="auto"/>
        <w:jc w:val="both"/>
      </w:pPr>
      <w:r>
        <w:rPr>
          <w:rFonts w:ascii="Century Gothic" w:hAnsi="Century Gothic"/>
          <w:lang w:val="en-US"/>
        </w:rPr>
        <w:t>IE Domain Registry is the national registry for .</w:t>
      </w:r>
      <w:proofErr w:type="spellStart"/>
      <w:r>
        <w:rPr>
          <w:rFonts w:ascii="Century Gothic" w:hAnsi="Century Gothic"/>
          <w:lang w:val="en-US"/>
        </w:rPr>
        <w:t>ie</w:t>
      </w:r>
      <w:proofErr w:type="spellEnd"/>
      <w:r>
        <w:rPr>
          <w:rFonts w:ascii="Century Gothic" w:hAnsi="Century Gothic"/>
          <w:lang w:val="en-US"/>
        </w:rPr>
        <w:t xml:space="preserve"> domain names and is responsible for the management and administration of Ireland’s official internet domain, .</w:t>
      </w:r>
      <w:proofErr w:type="spellStart"/>
      <w:r>
        <w:rPr>
          <w:rFonts w:ascii="Century Gothic" w:hAnsi="Century Gothic"/>
          <w:lang w:val="en-US"/>
        </w:rPr>
        <w:t>ie</w:t>
      </w:r>
      <w:proofErr w:type="spellEnd"/>
      <w:r>
        <w:rPr>
          <w:rFonts w:ascii="Century Gothic" w:hAnsi="Century Gothic"/>
          <w:lang w:val="en-US"/>
        </w:rPr>
        <w:t>, in the interest of the Irish and global internet communities. It operates the domain name system (DNS) for the .</w:t>
      </w:r>
      <w:proofErr w:type="spellStart"/>
      <w:r>
        <w:rPr>
          <w:rFonts w:ascii="Century Gothic" w:hAnsi="Century Gothic"/>
          <w:lang w:val="en-US"/>
        </w:rPr>
        <w:t>ie</w:t>
      </w:r>
      <w:proofErr w:type="spellEnd"/>
      <w:r>
        <w:rPr>
          <w:rFonts w:ascii="Century Gothic" w:hAnsi="Century Gothic"/>
          <w:lang w:val="en-US"/>
        </w:rPr>
        <w:t xml:space="preserve"> namespace, facilitates an independent </w:t>
      </w:r>
      <w:hyperlink r:id="rId12" w:history="1">
        <w:r>
          <w:rPr>
            <w:rStyle w:val="Hyperlink"/>
            <w:rFonts w:ascii="Century Gothic" w:hAnsi="Century Gothic"/>
            <w:lang w:val="en-US"/>
          </w:rPr>
          <w:t>dispute resolution service</w:t>
        </w:r>
      </w:hyperlink>
      <w:r>
        <w:rPr>
          <w:rFonts w:ascii="Century Gothic" w:hAnsi="Century Gothic"/>
          <w:color w:val="0563C1"/>
          <w:u w:val="single"/>
          <w:lang w:val="en-US"/>
        </w:rPr>
        <w:t xml:space="preserve"> with WIPO,</w:t>
      </w:r>
      <w:r>
        <w:rPr>
          <w:rFonts w:ascii="Century Gothic" w:hAnsi="Century Gothic"/>
          <w:lang w:val="en-US"/>
        </w:rPr>
        <w:t xml:space="preserve"> and operates a public </w:t>
      </w:r>
      <w:proofErr w:type="spellStart"/>
      <w:r>
        <w:rPr>
          <w:rFonts w:ascii="Century Gothic" w:hAnsi="Century Gothic"/>
          <w:lang w:val="en-US"/>
        </w:rPr>
        <w:t>Whois</w:t>
      </w:r>
      <w:proofErr w:type="spellEnd"/>
      <w:r>
        <w:rPr>
          <w:rFonts w:ascii="Century Gothic" w:hAnsi="Century Gothic"/>
          <w:lang w:val="en-US"/>
        </w:rPr>
        <w:t xml:space="preserve"> lookup service for .</w:t>
      </w:r>
      <w:proofErr w:type="spellStart"/>
      <w:r>
        <w:rPr>
          <w:rFonts w:ascii="Century Gothic" w:hAnsi="Century Gothic"/>
          <w:lang w:val="en-US"/>
        </w:rPr>
        <w:t>ie</w:t>
      </w:r>
      <w:proofErr w:type="spellEnd"/>
      <w:r>
        <w:rPr>
          <w:rFonts w:ascii="Century Gothic" w:hAnsi="Century Gothic"/>
          <w:lang w:val="en-US"/>
        </w:rPr>
        <w:t xml:space="preserve"> domains. </w:t>
      </w:r>
    </w:p>
    <w:p w14:paraId="779AC948" w14:textId="77777777" w:rsidR="00140636" w:rsidRDefault="00140636" w:rsidP="00140636">
      <w:pPr>
        <w:spacing w:line="252" w:lineRule="auto"/>
        <w:jc w:val="both"/>
      </w:pPr>
      <w:r>
        <w:rPr>
          <w:rFonts w:ascii="Century Gothic" w:hAnsi="Century Gothic"/>
          <w:lang w:val="en-US"/>
        </w:rPr>
        <w:t> </w:t>
      </w:r>
    </w:p>
    <w:p w14:paraId="5F470F3B" w14:textId="77777777" w:rsidR="00BE42BB" w:rsidRDefault="00140636" w:rsidP="00140636">
      <w:pPr>
        <w:spacing w:line="252" w:lineRule="auto"/>
        <w:jc w:val="both"/>
      </w:pPr>
      <w:r>
        <w:rPr>
          <w:rFonts w:ascii="Century Gothic" w:hAnsi="Century Gothic"/>
          <w:lang w:val="en-US"/>
        </w:rPr>
        <w:lastRenderedPageBreak/>
        <w:t>IE Domain Registry's mission is to provide unique, identifiably Irish domain names, along with registry and related services to the local and international internet community.</w:t>
      </w:r>
      <w:r>
        <w:t xml:space="preserve"> </w:t>
      </w:r>
    </w:p>
    <w:p w14:paraId="01B41BB7" w14:textId="7597E55D" w:rsidR="00BE42BB" w:rsidRDefault="00140636" w:rsidP="00140636">
      <w:pPr>
        <w:spacing w:line="252" w:lineRule="auto"/>
        <w:jc w:val="both"/>
        <w:rPr>
          <w:rFonts w:ascii="Century Gothic" w:hAnsi="Century Gothic"/>
        </w:rPr>
      </w:pPr>
      <w:r>
        <w:rPr>
          <w:rFonts w:ascii="Century Gothic" w:hAnsi="Century Gothic"/>
        </w:rPr>
        <w:t xml:space="preserve">IE Domain Registry is committed to being a digital advocate for the SME community. Through the OPTIMISE Programme and stakeholder engagement initiatives, the Company works with, and supports, SMEs to improve their online presence and e-commerce capabilities. </w:t>
      </w:r>
    </w:p>
    <w:p w14:paraId="46558E3A" w14:textId="717DC9D0" w:rsidR="00140636" w:rsidRDefault="00140636" w:rsidP="00140636">
      <w:pPr>
        <w:spacing w:line="252" w:lineRule="auto"/>
        <w:jc w:val="both"/>
      </w:pPr>
      <w:r>
        <w:rPr>
          <w:rFonts w:ascii="Century Gothic" w:hAnsi="Century Gothic"/>
        </w:rPr>
        <w:t xml:space="preserve">IE Domain Registry produces fact-based research for the business community and policymakers, such as the </w:t>
      </w:r>
      <w:r>
        <w:rPr>
          <w:rFonts w:ascii="Century Gothic" w:hAnsi="Century Gothic"/>
          <w:color w:val="000000"/>
        </w:rPr>
        <w:t xml:space="preserve">bi-annual </w:t>
      </w:r>
      <w:r>
        <w:rPr>
          <w:rFonts w:ascii="Century Gothic" w:hAnsi="Century Gothic"/>
        </w:rPr>
        <w:t>Digital Health Index, which provides key insights into the digital heath of SMEs.</w:t>
      </w:r>
    </w:p>
    <w:p w14:paraId="7B9DC400" w14:textId="22108C9A" w:rsidR="00140636" w:rsidRDefault="00140636" w:rsidP="00140636">
      <w:pPr>
        <w:spacing w:line="252" w:lineRule="auto"/>
        <w:jc w:val="both"/>
      </w:pPr>
      <w:r>
        <w:rPr>
          <w:rFonts w:ascii="Century Gothic" w:hAnsi="Century Gothic"/>
          <w:color w:val="000000"/>
        </w:rPr>
        <w:t xml:space="preserve">The Company </w:t>
      </w:r>
      <w:proofErr w:type="gramStart"/>
      <w:r>
        <w:rPr>
          <w:rFonts w:ascii="Century Gothic" w:hAnsi="Century Gothic"/>
          <w:color w:val="000000"/>
        </w:rPr>
        <w:t>is focused</w:t>
      </w:r>
      <w:proofErr w:type="gramEnd"/>
      <w:r>
        <w:rPr>
          <w:rFonts w:ascii="Century Gothic" w:hAnsi="Century Gothic"/>
          <w:color w:val="000000"/>
        </w:rPr>
        <w:t xml:space="preserve"> on providing excellence in customer service through their ongoing customer experience (CX) innovation and improvement programmes. Since March 2018, it is now easier and faster to register a .</w:t>
      </w:r>
      <w:proofErr w:type="spellStart"/>
      <w:r>
        <w:rPr>
          <w:rFonts w:ascii="Century Gothic" w:hAnsi="Century Gothic"/>
          <w:color w:val="000000"/>
        </w:rPr>
        <w:t>ie</w:t>
      </w:r>
      <w:proofErr w:type="spellEnd"/>
      <w:r>
        <w:rPr>
          <w:rFonts w:ascii="Century Gothic" w:hAnsi="Century Gothic"/>
          <w:color w:val="000000"/>
        </w:rPr>
        <w:t xml:space="preserve"> domain name. </w:t>
      </w:r>
    </w:p>
    <w:p w14:paraId="202FCE59" w14:textId="55CC90D0" w:rsidR="00140636" w:rsidRDefault="00140636" w:rsidP="00140636">
      <w:pPr>
        <w:spacing w:line="252" w:lineRule="auto"/>
        <w:jc w:val="both"/>
      </w:pPr>
      <w:r>
        <w:rPr>
          <w:rFonts w:ascii="Century Gothic" w:hAnsi="Century Gothic"/>
        </w:rPr>
        <w:t xml:space="preserve"> Based in </w:t>
      </w:r>
      <w:proofErr w:type="spellStart"/>
      <w:r>
        <w:rPr>
          <w:rFonts w:ascii="Century Gothic" w:hAnsi="Century Gothic"/>
        </w:rPr>
        <w:t>Dún</w:t>
      </w:r>
      <w:proofErr w:type="spellEnd"/>
      <w:r>
        <w:rPr>
          <w:rFonts w:ascii="Century Gothic" w:hAnsi="Century Gothic"/>
        </w:rPr>
        <w:t xml:space="preserve"> Laoghaire, Co Dublin, IE Domain Registry employs 22 people.</w:t>
      </w:r>
    </w:p>
    <w:p w14:paraId="16CBF4E3" w14:textId="23DC4C0A" w:rsidR="00140636" w:rsidRDefault="00140636" w:rsidP="00140636">
      <w:pPr>
        <w:spacing w:line="252" w:lineRule="auto"/>
        <w:jc w:val="both"/>
      </w:pPr>
      <w:r>
        <w:rPr>
          <w:rFonts w:ascii="Century Gothic" w:hAnsi="Century Gothic"/>
        </w:rPr>
        <w:t> </w:t>
      </w:r>
      <w:hyperlink r:id="rId13" w:history="1">
        <w:r>
          <w:rPr>
            <w:rStyle w:val="Hyperlink"/>
            <w:rFonts w:ascii="Century Gothic" w:hAnsi="Century Gothic"/>
          </w:rPr>
          <w:t>www.iedr.ie</w:t>
        </w:r>
      </w:hyperlink>
      <w:r>
        <w:rPr>
          <w:rFonts w:ascii="Century Gothic" w:hAnsi="Century Gothic"/>
        </w:rPr>
        <w:t xml:space="preserve"> </w:t>
      </w:r>
    </w:p>
    <w:p w14:paraId="5AD09470" w14:textId="77777777" w:rsidR="00140636" w:rsidRDefault="00140636" w:rsidP="001E49ED">
      <w:pPr>
        <w:jc w:val="both"/>
        <w:rPr>
          <w:rFonts w:ascii="Century Gothic" w:hAnsi="Century Gothic"/>
        </w:rPr>
      </w:pPr>
    </w:p>
    <w:p w14:paraId="0DF8D254" w14:textId="03011007" w:rsidR="001E49ED" w:rsidRPr="00DB7839" w:rsidRDefault="001E49ED" w:rsidP="001E49ED">
      <w:pPr>
        <w:jc w:val="both"/>
        <w:rPr>
          <w:rFonts w:ascii="Century Gothic" w:hAnsi="Century Gothic"/>
          <w:b/>
        </w:rPr>
      </w:pPr>
      <w:r w:rsidRPr="00DB7839">
        <w:rPr>
          <w:rFonts w:ascii="Century Gothic" w:hAnsi="Century Gothic"/>
          <w:b/>
        </w:rPr>
        <w:t xml:space="preserve">For media enquiries, contact: </w:t>
      </w:r>
    </w:p>
    <w:p w14:paraId="1DA990FF" w14:textId="77777777" w:rsidR="001E49ED" w:rsidRDefault="001E49ED" w:rsidP="001E49ED">
      <w:pPr>
        <w:jc w:val="both"/>
        <w:rPr>
          <w:rFonts w:ascii="Century Gothic" w:hAnsi="Century Gothic"/>
        </w:rPr>
      </w:pPr>
      <w:r>
        <w:rPr>
          <w:rFonts w:ascii="Century Gothic" w:hAnsi="Century Gothic"/>
          <w:b/>
        </w:rPr>
        <w:t xml:space="preserve">Sarah Regan, PR360 – </w:t>
      </w:r>
      <w:hyperlink r:id="rId14" w:history="1">
        <w:r w:rsidRPr="009236EB">
          <w:rPr>
            <w:rStyle w:val="Hyperlink"/>
            <w:rFonts w:ascii="Century Gothic" w:hAnsi="Century Gothic"/>
          </w:rPr>
          <w:t>sarah@pr360.ie</w:t>
        </w:r>
      </w:hyperlink>
      <w:r>
        <w:rPr>
          <w:rFonts w:ascii="Century Gothic" w:hAnsi="Century Gothic"/>
        </w:rPr>
        <w:t xml:space="preserve"> / 01 637 1777 / 086 896 3312 </w:t>
      </w:r>
    </w:p>
    <w:p w14:paraId="77BDB9AD" w14:textId="034FB989" w:rsidR="001E49ED" w:rsidRPr="00BE42BB" w:rsidRDefault="001E49ED" w:rsidP="001E49ED">
      <w:pPr>
        <w:jc w:val="both"/>
        <w:rPr>
          <w:rFonts w:ascii="Century Gothic" w:hAnsi="Century Gothic"/>
          <w:b/>
          <w:bCs/>
          <w:color w:val="FF0000"/>
        </w:rPr>
      </w:pPr>
      <w:r w:rsidRPr="00BE42BB">
        <w:rPr>
          <w:rFonts w:ascii="Century Gothic" w:hAnsi="Century Gothic"/>
          <w:b/>
          <w:bCs/>
        </w:rPr>
        <w:t>Link to full report</w:t>
      </w:r>
      <w:r w:rsidR="004B329A" w:rsidRPr="00BE42BB">
        <w:rPr>
          <w:rFonts w:ascii="Century Gothic" w:hAnsi="Century Gothic"/>
          <w:b/>
          <w:bCs/>
        </w:rPr>
        <w:t xml:space="preserve"> is here</w:t>
      </w:r>
      <w:r w:rsidRPr="00BE42BB">
        <w:rPr>
          <w:rFonts w:ascii="Century Gothic" w:hAnsi="Century Gothic"/>
          <w:b/>
          <w:bCs/>
        </w:rPr>
        <w:t xml:space="preserve"> </w:t>
      </w:r>
      <w:hyperlink r:id="rId15" w:history="1">
        <w:r w:rsidR="004B329A" w:rsidRPr="00BE42BB">
          <w:rPr>
            <w:rStyle w:val="Hyperlink"/>
            <w:rFonts w:ascii="Century Gothic" w:hAnsi="Century Gothic" w:cs="Arial"/>
          </w:rPr>
          <w:t>IE Domain Registry Annual Report 2017</w:t>
        </w:r>
      </w:hyperlink>
      <w:r w:rsidRPr="00BE42BB">
        <w:rPr>
          <w:rFonts w:ascii="Century Gothic" w:hAnsi="Century Gothic"/>
          <w:b/>
          <w:bCs/>
        </w:rPr>
        <w:t xml:space="preserve"> </w:t>
      </w:r>
    </w:p>
    <w:p w14:paraId="44890773" w14:textId="77777777" w:rsidR="001E49ED" w:rsidRPr="007D40C1" w:rsidRDefault="001E49ED" w:rsidP="001E49ED">
      <w:pPr>
        <w:jc w:val="both"/>
        <w:rPr>
          <w:rFonts w:ascii="Century Gothic" w:hAnsi="Century Gothic"/>
          <w:b/>
          <w:bCs/>
          <w:color w:val="FF0000"/>
        </w:rPr>
      </w:pPr>
    </w:p>
    <w:p w14:paraId="2FCA488C" w14:textId="77777777" w:rsidR="001E49ED" w:rsidRPr="0050088E" w:rsidRDefault="001E49ED">
      <w:pPr>
        <w:jc w:val="both"/>
        <w:rPr>
          <w:rFonts w:ascii="Century Gothic" w:hAnsi="Century Gothic"/>
        </w:rPr>
      </w:pPr>
    </w:p>
    <w:sectPr w:rsidR="001E49ED" w:rsidRPr="0050088E" w:rsidSect="0026589C">
      <w:type w:val="continuous"/>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71B5B" w14:textId="77777777" w:rsidR="00937F72" w:rsidRDefault="00937F72" w:rsidP="00937F72">
      <w:pPr>
        <w:spacing w:after="0" w:line="240" w:lineRule="auto"/>
      </w:pPr>
      <w:r>
        <w:separator/>
      </w:r>
    </w:p>
  </w:endnote>
  <w:endnote w:type="continuationSeparator" w:id="0">
    <w:p w14:paraId="4CCCD165" w14:textId="77777777" w:rsidR="00937F72" w:rsidRDefault="00937F72" w:rsidP="00937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B7580" w14:textId="77777777" w:rsidR="00937F72" w:rsidRDefault="00937F72" w:rsidP="00937F72">
      <w:pPr>
        <w:spacing w:after="0" w:line="240" w:lineRule="auto"/>
      </w:pPr>
      <w:r>
        <w:separator/>
      </w:r>
    </w:p>
  </w:footnote>
  <w:footnote w:type="continuationSeparator" w:id="0">
    <w:p w14:paraId="7664A919" w14:textId="77777777" w:rsidR="00937F72" w:rsidRDefault="00937F72" w:rsidP="00937F72">
      <w:pPr>
        <w:spacing w:after="0" w:line="240" w:lineRule="auto"/>
      </w:pPr>
      <w:r>
        <w:continuationSeparator/>
      </w:r>
    </w:p>
  </w:footnote>
  <w:footnote w:id="1">
    <w:p w14:paraId="7FB278AF" w14:textId="7CCCC7F5" w:rsidR="0026589C" w:rsidRPr="00937F72" w:rsidRDefault="0026589C" w:rsidP="0026589C">
      <w:pPr>
        <w:pStyle w:val="Footer"/>
      </w:pPr>
      <w:r>
        <w:rPr>
          <w:rStyle w:val="FootnoteReference"/>
        </w:rPr>
        <w:footnoteRef/>
      </w:r>
      <w:r>
        <w:t xml:space="preserve"> Operating loss in 2016 due to significant investment in Strategic Development Fund</w:t>
      </w:r>
    </w:p>
    <w:p w14:paraId="00F05E6D" w14:textId="17EF3F21" w:rsidR="0026589C" w:rsidRDefault="0026589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82FD7"/>
    <w:multiLevelType w:val="hybridMultilevel"/>
    <w:tmpl w:val="2B54AD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41177C5"/>
    <w:multiLevelType w:val="hybridMultilevel"/>
    <w:tmpl w:val="F7D4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8533D"/>
    <w:multiLevelType w:val="hybridMultilevel"/>
    <w:tmpl w:val="1B862F78"/>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712566DA"/>
    <w:multiLevelType w:val="hybridMultilevel"/>
    <w:tmpl w:val="194CE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BE2BDFD-10F9-468C-8DC9-E430D6FB09B7}"/>
    <w:docVar w:name="dgnword-eventsink" w:val="1195169921728"/>
  </w:docVars>
  <w:rsids>
    <w:rsidRoot w:val="00835760"/>
    <w:rsid w:val="00003A00"/>
    <w:rsid w:val="0000593E"/>
    <w:rsid w:val="00013C3F"/>
    <w:rsid w:val="00021877"/>
    <w:rsid w:val="000319F9"/>
    <w:rsid w:val="000559EE"/>
    <w:rsid w:val="00091E88"/>
    <w:rsid w:val="000D360F"/>
    <w:rsid w:val="001214D1"/>
    <w:rsid w:val="001353EF"/>
    <w:rsid w:val="00140636"/>
    <w:rsid w:val="00190880"/>
    <w:rsid w:val="001A0A73"/>
    <w:rsid w:val="001E3B94"/>
    <w:rsid w:val="001E49ED"/>
    <w:rsid w:val="00202D20"/>
    <w:rsid w:val="0020321F"/>
    <w:rsid w:val="00220540"/>
    <w:rsid w:val="002426B0"/>
    <w:rsid w:val="0026199D"/>
    <w:rsid w:val="0026589C"/>
    <w:rsid w:val="002A1E8A"/>
    <w:rsid w:val="002E054C"/>
    <w:rsid w:val="002E5F29"/>
    <w:rsid w:val="003829FC"/>
    <w:rsid w:val="00385A8D"/>
    <w:rsid w:val="003B5D66"/>
    <w:rsid w:val="003C6DFD"/>
    <w:rsid w:val="003D348E"/>
    <w:rsid w:val="003E523D"/>
    <w:rsid w:val="003F602E"/>
    <w:rsid w:val="00455850"/>
    <w:rsid w:val="004B06DB"/>
    <w:rsid w:val="004B329A"/>
    <w:rsid w:val="004C4064"/>
    <w:rsid w:val="004F4ACA"/>
    <w:rsid w:val="0050088E"/>
    <w:rsid w:val="00515C51"/>
    <w:rsid w:val="00515EDD"/>
    <w:rsid w:val="00523DBE"/>
    <w:rsid w:val="00552B2E"/>
    <w:rsid w:val="005630D0"/>
    <w:rsid w:val="00566CD0"/>
    <w:rsid w:val="005705D6"/>
    <w:rsid w:val="00582A54"/>
    <w:rsid w:val="005B22CC"/>
    <w:rsid w:val="005C16B5"/>
    <w:rsid w:val="006047CB"/>
    <w:rsid w:val="00610B44"/>
    <w:rsid w:val="00656405"/>
    <w:rsid w:val="00676977"/>
    <w:rsid w:val="006821EE"/>
    <w:rsid w:val="006A5F58"/>
    <w:rsid w:val="006A6712"/>
    <w:rsid w:val="006B1C8D"/>
    <w:rsid w:val="006C15F6"/>
    <w:rsid w:val="006E1F60"/>
    <w:rsid w:val="007002B7"/>
    <w:rsid w:val="00700A68"/>
    <w:rsid w:val="00712FBA"/>
    <w:rsid w:val="00715E1F"/>
    <w:rsid w:val="00733AC6"/>
    <w:rsid w:val="00750C75"/>
    <w:rsid w:val="00764ECC"/>
    <w:rsid w:val="007C590A"/>
    <w:rsid w:val="007D40C1"/>
    <w:rsid w:val="007F2601"/>
    <w:rsid w:val="007F2BE2"/>
    <w:rsid w:val="00801650"/>
    <w:rsid w:val="00817B66"/>
    <w:rsid w:val="00823C2A"/>
    <w:rsid w:val="00835760"/>
    <w:rsid w:val="00852D03"/>
    <w:rsid w:val="0087177F"/>
    <w:rsid w:val="00882D78"/>
    <w:rsid w:val="008F556C"/>
    <w:rsid w:val="0092564E"/>
    <w:rsid w:val="00937F72"/>
    <w:rsid w:val="009715D4"/>
    <w:rsid w:val="0099187D"/>
    <w:rsid w:val="009C4DE6"/>
    <w:rsid w:val="00A01816"/>
    <w:rsid w:val="00A03F8B"/>
    <w:rsid w:val="00A404C6"/>
    <w:rsid w:val="00AC650D"/>
    <w:rsid w:val="00AF7402"/>
    <w:rsid w:val="00B255CC"/>
    <w:rsid w:val="00B52AD4"/>
    <w:rsid w:val="00B61A0A"/>
    <w:rsid w:val="00B802E6"/>
    <w:rsid w:val="00BB05A3"/>
    <w:rsid w:val="00BD221C"/>
    <w:rsid w:val="00BE42BB"/>
    <w:rsid w:val="00C14857"/>
    <w:rsid w:val="00C47985"/>
    <w:rsid w:val="00CC28C5"/>
    <w:rsid w:val="00CE5827"/>
    <w:rsid w:val="00CF27FD"/>
    <w:rsid w:val="00CF37C5"/>
    <w:rsid w:val="00D00E61"/>
    <w:rsid w:val="00D351F7"/>
    <w:rsid w:val="00D4278E"/>
    <w:rsid w:val="00DA1DB2"/>
    <w:rsid w:val="00DB1F9F"/>
    <w:rsid w:val="00DB7839"/>
    <w:rsid w:val="00DC1BB2"/>
    <w:rsid w:val="00DE0D80"/>
    <w:rsid w:val="00DE4E53"/>
    <w:rsid w:val="00E0334B"/>
    <w:rsid w:val="00E16BC3"/>
    <w:rsid w:val="00E35151"/>
    <w:rsid w:val="00E53836"/>
    <w:rsid w:val="00E83ABF"/>
    <w:rsid w:val="00EA662D"/>
    <w:rsid w:val="00EA7BBB"/>
    <w:rsid w:val="00EB2F6F"/>
    <w:rsid w:val="00EB35DF"/>
    <w:rsid w:val="00EE5BC2"/>
    <w:rsid w:val="00F44653"/>
    <w:rsid w:val="00F47C2F"/>
    <w:rsid w:val="00F75E22"/>
    <w:rsid w:val="00FA257C"/>
    <w:rsid w:val="00FD3D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8860D"/>
  <w15:chartTrackingRefBased/>
  <w15:docId w15:val="{47C8E899-E304-4B8B-A289-B043694D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EA7B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760"/>
    <w:pPr>
      <w:ind w:left="720"/>
      <w:contextualSpacing/>
    </w:pPr>
  </w:style>
  <w:style w:type="character" w:styleId="Hyperlink">
    <w:name w:val="Hyperlink"/>
    <w:basedOn w:val="DefaultParagraphFont"/>
    <w:uiPriority w:val="99"/>
    <w:unhideWhenUsed/>
    <w:rsid w:val="003829FC"/>
    <w:rPr>
      <w:color w:val="0563C1" w:themeColor="hyperlink"/>
      <w:u w:val="single"/>
    </w:rPr>
  </w:style>
  <w:style w:type="paragraph" w:styleId="BalloonText">
    <w:name w:val="Balloon Text"/>
    <w:basedOn w:val="Normal"/>
    <w:link w:val="BalloonTextChar"/>
    <w:uiPriority w:val="99"/>
    <w:semiHidden/>
    <w:unhideWhenUsed/>
    <w:rsid w:val="000059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93E"/>
    <w:rPr>
      <w:rFonts w:ascii="Segoe UI" w:hAnsi="Segoe UI" w:cs="Segoe UI"/>
      <w:sz w:val="18"/>
      <w:szCs w:val="18"/>
    </w:rPr>
  </w:style>
  <w:style w:type="character" w:styleId="CommentReference">
    <w:name w:val="annotation reference"/>
    <w:basedOn w:val="DefaultParagraphFont"/>
    <w:uiPriority w:val="99"/>
    <w:semiHidden/>
    <w:unhideWhenUsed/>
    <w:rsid w:val="00700A68"/>
    <w:rPr>
      <w:sz w:val="16"/>
      <w:szCs w:val="16"/>
    </w:rPr>
  </w:style>
  <w:style w:type="paragraph" w:styleId="CommentText">
    <w:name w:val="annotation text"/>
    <w:basedOn w:val="Normal"/>
    <w:link w:val="CommentTextChar"/>
    <w:uiPriority w:val="99"/>
    <w:semiHidden/>
    <w:unhideWhenUsed/>
    <w:rsid w:val="00700A68"/>
    <w:pPr>
      <w:spacing w:line="240" w:lineRule="auto"/>
    </w:pPr>
    <w:rPr>
      <w:sz w:val="20"/>
      <w:szCs w:val="20"/>
    </w:rPr>
  </w:style>
  <w:style w:type="character" w:customStyle="1" w:styleId="CommentTextChar">
    <w:name w:val="Comment Text Char"/>
    <w:basedOn w:val="DefaultParagraphFont"/>
    <w:link w:val="CommentText"/>
    <w:uiPriority w:val="99"/>
    <w:semiHidden/>
    <w:rsid w:val="00700A68"/>
    <w:rPr>
      <w:sz w:val="20"/>
      <w:szCs w:val="20"/>
    </w:rPr>
  </w:style>
  <w:style w:type="paragraph" w:styleId="CommentSubject">
    <w:name w:val="annotation subject"/>
    <w:basedOn w:val="CommentText"/>
    <w:next w:val="CommentText"/>
    <w:link w:val="CommentSubjectChar"/>
    <w:uiPriority w:val="99"/>
    <w:semiHidden/>
    <w:unhideWhenUsed/>
    <w:rsid w:val="00700A68"/>
    <w:rPr>
      <w:b/>
      <w:bCs/>
    </w:rPr>
  </w:style>
  <w:style w:type="character" w:customStyle="1" w:styleId="CommentSubjectChar">
    <w:name w:val="Comment Subject Char"/>
    <w:basedOn w:val="CommentTextChar"/>
    <w:link w:val="CommentSubject"/>
    <w:uiPriority w:val="99"/>
    <w:semiHidden/>
    <w:rsid w:val="00700A68"/>
    <w:rPr>
      <w:b/>
      <w:bCs/>
      <w:sz w:val="20"/>
      <w:szCs w:val="20"/>
    </w:rPr>
  </w:style>
  <w:style w:type="paragraph" w:styleId="Revision">
    <w:name w:val="Revision"/>
    <w:hidden/>
    <w:uiPriority w:val="99"/>
    <w:semiHidden/>
    <w:rsid w:val="00DA1DB2"/>
    <w:pPr>
      <w:spacing w:after="0" w:line="240" w:lineRule="auto"/>
    </w:pPr>
  </w:style>
  <w:style w:type="character" w:customStyle="1" w:styleId="Heading3Char">
    <w:name w:val="Heading 3 Char"/>
    <w:basedOn w:val="DefaultParagraphFont"/>
    <w:link w:val="Heading3"/>
    <w:uiPriority w:val="9"/>
    <w:rsid w:val="00EA7BBB"/>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937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F72"/>
  </w:style>
  <w:style w:type="paragraph" w:styleId="Footer">
    <w:name w:val="footer"/>
    <w:basedOn w:val="Normal"/>
    <w:link w:val="FooterChar"/>
    <w:uiPriority w:val="99"/>
    <w:unhideWhenUsed/>
    <w:rsid w:val="00937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F72"/>
  </w:style>
  <w:style w:type="paragraph" w:styleId="EndnoteText">
    <w:name w:val="endnote text"/>
    <w:basedOn w:val="Normal"/>
    <w:link w:val="EndnoteTextChar"/>
    <w:uiPriority w:val="99"/>
    <w:semiHidden/>
    <w:unhideWhenUsed/>
    <w:rsid w:val="002658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589C"/>
    <w:rPr>
      <w:sz w:val="20"/>
      <w:szCs w:val="20"/>
    </w:rPr>
  </w:style>
  <w:style w:type="character" w:styleId="EndnoteReference">
    <w:name w:val="endnote reference"/>
    <w:basedOn w:val="DefaultParagraphFont"/>
    <w:uiPriority w:val="99"/>
    <w:semiHidden/>
    <w:unhideWhenUsed/>
    <w:rsid w:val="0026589C"/>
    <w:rPr>
      <w:vertAlign w:val="superscript"/>
    </w:rPr>
  </w:style>
  <w:style w:type="paragraph" w:styleId="FootnoteText">
    <w:name w:val="footnote text"/>
    <w:basedOn w:val="Normal"/>
    <w:link w:val="FootnoteTextChar"/>
    <w:uiPriority w:val="99"/>
    <w:semiHidden/>
    <w:unhideWhenUsed/>
    <w:rsid w:val="002658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589C"/>
    <w:rPr>
      <w:sz w:val="20"/>
      <w:szCs w:val="20"/>
    </w:rPr>
  </w:style>
  <w:style w:type="character" w:styleId="FootnoteReference">
    <w:name w:val="footnote reference"/>
    <w:basedOn w:val="DefaultParagraphFont"/>
    <w:uiPriority w:val="99"/>
    <w:semiHidden/>
    <w:unhideWhenUsed/>
    <w:rsid w:val="002658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291">
      <w:bodyDiv w:val="1"/>
      <w:marLeft w:val="0"/>
      <w:marRight w:val="0"/>
      <w:marTop w:val="0"/>
      <w:marBottom w:val="0"/>
      <w:divBdr>
        <w:top w:val="none" w:sz="0" w:space="0" w:color="auto"/>
        <w:left w:val="none" w:sz="0" w:space="0" w:color="auto"/>
        <w:bottom w:val="none" w:sz="0" w:space="0" w:color="auto"/>
        <w:right w:val="none" w:sz="0" w:space="0" w:color="auto"/>
      </w:divBdr>
    </w:div>
    <w:div w:id="101920521">
      <w:bodyDiv w:val="1"/>
      <w:marLeft w:val="0"/>
      <w:marRight w:val="0"/>
      <w:marTop w:val="0"/>
      <w:marBottom w:val="0"/>
      <w:divBdr>
        <w:top w:val="none" w:sz="0" w:space="0" w:color="auto"/>
        <w:left w:val="none" w:sz="0" w:space="0" w:color="auto"/>
        <w:bottom w:val="none" w:sz="0" w:space="0" w:color="auto"/>
        <w:right w:val="none" w:sz="0" w:space="0" w:color="auto"/>
      </w:divBdr>
    </w:div>
    <w:div w:id="868030375">
      <w:bodyDiv w:val="1"/>
      <w:marLeft w:val="0"/>
      <w:marRight w:val="0"/>
      <w:marTop w:val="0"/>
      <w:marBottom w:val="0"/>
      <w:divBdr>
        <w:top w:val="none" w:sz="0" w:space="0" w:color="auto"/>
        <w:left w:val="none" w:sz="0" w:space="0" w:color="auto"/>
        <w:bottom w:val="none" w:sz="0" w:space="0" w:color="auto"/>
        <w:right w:val="none" w:sz="0" w:space="0" w:color="auto"/>
      </w:divBdr>
    </w:div>
    <w:div w:id="121399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edr.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edr.ie/dispute-resolu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3.jpg@01D40EF2.7256C270" TargetMode="External"/><Relationship Id="rId5" Type="http://schemas.openxmlformats.org/officeDocument/2006/relationships/webSettings" Target="webSettings.xml"/><Relationship Id="rId15" Type="http://schemas.openxmlformats.org/officeDocument/2006/relationships/hyperlink" Target="https://www.iedr.ie/uploads/IE-Domain-Registry-2017-Annual-Report-Review-JPEG.pdf"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2.jpg@01D40EF2.7256C270" TargetMode="External"/><Relationship Id="rId14" Type="http://schemas.openxmlformats.org/officeDocument/2006/relationships/hyperlink" Target="mailto:sarah@pr360.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26967-F1CE-4041-9FB2-4D8B9E05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7231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Burrowes</dc:creator>
  <cp:keywords/>
  <dc:description/>
  <cp:lastModifiedBy>Naomi Temple</cp:lastModifiedBy>
  <cp:revision>2</cp:revision>
  <cp:lastPrinted>2018-07-06T10:21:00Z</cp:lastPrinted>
  <dcterms:created xsi:type="dcterms:W3CDTF">2018-07-11T08:51:00Z</dcterms:created>
  <dcterms:modified xsi:type="dcterms:W3CDTF">2018-07-11T08:51:00Z</dcterms:modified>
</cp:coreProperties>
</file>