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145C7" w14:textId="77777777" w:rsidR="00887B72" w:rsidRPr="007A4668" w:rsidRDefault="007A4668">
      <w:pPr>
        <w:rPr>
          <w:rFonts w:ascii="Century Gothic" w:hAnsi="Century Gothic"/>
          <w:b/>
          <w:color w:val="FF0000"/>
          <w:sz w:val="20"/>
        </w:rPr>
      </w:pPr>
      <w:r w:rsidRPr="007A4668">
        <w:rPr>
          <w:rFonts w:ascii="Century Gothic" w:hAnsi="Century Gothic"/>
          <w:b/>
          <w:color w:val="FF0000"/>
          <w:sz w:val="20"/>
        </w:rPr>
        <w:t xml:space="preserve">UNDER EMBARGO </w:t>
      </w:r>
    </w:p>
    <w:p w14:paraId="7AFEBCE7" w14:textId="70D7E574" w:rsidR="007A4668" w:rsidRPr="007A4668" w:rsidRDefault="007A4668">
      <w:pPr>
        <w:rPr>
          <w:rFonts w:ascii="Century Gothic" w:hAnsi="Century Gothic"/>
          <w:sz w:val="20"/>
        </w:rPr>
      </w:pPr>
      <w:r w:rsidRPr="007A4668">
        <w:rPr>
          <w:rFonts w:ascii="Century Gothic" w:hAnsi="Century Gothic"/>
          <w:sz w:val="20"/>
        </w:rPr>
        <w:t>00:00, 2</w:t>
      </w:r>
      <w:r w:rsidR="00F07483">
        <w:rPr>
          <w:rFonts w:ascii="Century Gothic" w:hAnsi="Century Gothic"/>
          <w:sz w:val="20"/>
        </w:rPr>
        <w:t>1</w:t>
      </w:r>
      <w:r w:rsidRPr="007A4668">
        <w:rPr>
          <w:rFonts w:ascii="Century Gothic" w:hAnsi="Century Gothic"/>
          <w:sz w:val="20"/>
        </w:rPr>
        <w:t xml:space="preserve"> March 2018</w:t>
      </w:r>
    </w:p>
    <w:p w14:paraId="19A1F36A" w14:textId="77777777" w:rsidR="007A4668" w:rsidRPr="007A4668" w:rsidRDefault="007A4668">
      <w:pPr>
        <w:rPr>
          <w:rFonts w:ascii="Century Gothic" w:hAnsi="Century Gothic"/>
        </w:rPr>
      </w:pPr>
    </w:p>
    <w:p w14:paraId="7503E8F8" w14:textId="671F05AA" w:rsidR="007A4668" w:rsidRPr="007A4668" w:rsidRDefault="007A4668" w:rsidP="007A4668">
      <w:pPr>
        <w:jc w:val="both"/>
        <w:rPr>
          <w:rFonts w:ascii="Century Gothic" w:hAnsi="Century Gothic"/>
          <w:b/>
          <w:sz w:val="28"/>
        </w:rPr>
      </w:pPr>
      <w:r w:rsidRPr="007A4668">
        <w:rPr>
          <w:rFonts w:ascii="Century Gothic" w:hAnsi="Century Gothic"/>
          <w:b/>
          <w:sz w:val="28"/>
        </w:rPr>
        <w:t xml:space="preserve">It’s now easier than ever to register </w:t>
      </w:r>
      <w:proofErr w:type="gramStart"/>
      <w:r w:rsidRPr="007A4668">
        <w:rPr>
          <w:rFonts w:ascii="Century Gothic" w:hAnsi="Century Gothic"/>
          <w:b/>
          <w:sz w:val="28"/>
        </w:rPr>
        <w:t>a</w:t>
      </w:r>
      <w:proofErr w:type="gramEnd"/>
      <w:r w:rsidRPr="007A4668">
        <w:rPr>
          <w:rFonts w:ascii="Century Gothic" w:hAnsi="Century Gothic"/>
          <w:b/>
          <w:sz w:val="28"/>
        </w:rPr>
        <w:t xml:space="preserve"> .</w:t>
      </w:r>
      <w:proofErr w:type="spellStart"/>
      <w:r w:rsidRPr="007A4668">
        <w:rPr>
          <w:rFonts w:ascii="Century Gothic" w:hAnsi="Century Gothic"/>
          <w:b/>
          <w:sz w:val="28"/>
        </w:rPr>
        <w:t>ie</w:t>
      </w:r>
      <w:proofErr w:type="spellEnd"/>
      <w:r w:rsidR="004852E7">
        <w:rPr>
          <w:rFonts w:ascii="Century Gothic" w:hAnsi="Century Gothic"/>
          <w:b/>
          <w:sz w:val="28"/>
        </w:rPr>
        <w:t xml:space="preserve"> online address</w:t>
      </w:r>
      <w:r w:rsidRPr="007A4668">
        <w:rPr>
          <w:rFonts w:ascii="Century Gothic" w:hAnsi="Century Gothic"/>
          <w:b/>
          <w:sz w:val="28"/>
        </w:rPr>
        <w:t xml:space="preserve"> as </w:t>
      </w:r>
      <w:r w:rsidR="006A60E4">
        <w:rPr>
          <w:rFonts w:ascii="Century Gothic" w:hAnsi="Century Gothic"/>
          <w:b/>
          <w:sz w:val="28"/>
        </w:rPr>
        <w:t>‘</w:t>
      </w:r>
      <w:r w:rsidR="00E86069">
        <w:rPr>
          <w:rFonts w:ascii="Century Gothic" w:hAnsi="Century Gothic"/>
          <w:b/>
          <w:sz w:val="28"/>
        </w:rPr>
        <w:t>liberalis</w:t>
      </w:r>
      <w:r w:rsidR="004852E7">
        <w:rPr>
          <w:rFonts w:ascii="Century Gothic" w:hAnsi="Century Gothic"/>
          <w:b/>
          <w:sz w:val="28"/>
        </w:rPr>
        <w:t>ation</w:t>
      </w:r>
      <w:r w:rsidR="006A60E4">
        <w:rPr>
          <w:rFonts w:ascii="Century Gothic" w:hAnsi="Century Gothic"/>
          <w:b/>
          <w:sz w:val="28"/>
        </w:rPr>
        <w:t>’</w:t>
      </w:r>
      <w:r w:rsidR="004852E7">
        <w:rPr>
          <w:rFonts w:ascii="Century Gothic" w:hAnsi="Century Gothic"/>
          <w:b/>
          <w:sz w:val="28"/>
        </w:rPr>
        <w:t xml:space="preserve"> policy</w:t>
      </w:r>
      <w:r w:rsidRPr="007A4668">
        <w:rPr>
          <w:rFonts w:ascii="Century Gothic" w:hAnsi="Century Gothic"/>
          <w:b/>
          <w:sz w:val="28"/>
        </w:rPr>
        <w:t xml:space="preserve"> comes into force today</w:t>
      </w:r>
    </w:p>
    <w:p w14:paraId="320D6C87" w14:textId="382ACF47" w:rsidR="007A4668" w:rsidRPr="007A4668" w:rsidRDefault="006A60E4" w:rsidP="007A4668">
      <w:pPr>
        <w:pStyle w:val="ListParagraph"/>
        <w:numPr>
          <w:ilvl w:val="0"/>
          <w:numId w:val="1"/>
        </w:numPr>
        <w:jc w:val="both"/>
        <w:rPr>
          <w:rFonts w:ascii="Century Gothic" w:hAnsi="Century Gothic"/>
          <w:b/>
          <w:sz w:val="24"/>
        </w:rPr>
      </w:pPr>
      <w:r>
        <w:rPr>
          <w:rFonts w:ascii="Century Gothic" w:hAnsi="Century Gothic"/>
          <w:b/>
          <w:sz w:val="24"/>
        </w:rPr>
        <w:t>The change will transform the customer experience, making</w:t>
      </w:r>
      <w:r w:rsidR="00B06BE0">
        <w:rPr>
          <w:rFonts w:ascii="Century Gothic" w:hAnsi="Century Gothic"/>
          <w:b/>
          <w:sz w:val="24"/>
        </w:rPr>
        <w:t xml:space="preserve"> it easier and faster for individuals, businesses and community groups to register a .</w:t>
      </w:r>
      <w:proofErr w:type="spellStart"/>
      <w:r w:rsidR="00B06BE0">
        <w:rPr>
          <w:rFonts w:ascii="Century Gothic" w:hAnsi="Century Gothic"/>
          <w:b/>
          <w:sz w:val="24"/>
        </w:rPr>
        <w:t>ie</w:t>
      </w:r>
      <w:proofErr w:type="spellEnd"/>
      <w:r w:rsidR="00B06BE0">
        <w:rPr>
          <w:rFonts w:ascii="Century Gothic" w:hAnsi="Century Gothic"/>
          <w:b/>
          <w:sz w:val="24"/>
        </w:rPr>
        <w:t xml:space="preserve"> domain</w:t>
      </w:r>
    </w:p>
    <w:p w14:paraId="48094964" w14:textId="1FAA2185" w:rsidR="007A4668" w:rsidRPr="007A4668" w:rsidRDefault="00B06BE0" w:rsidP="007A4668">
      <w:pPr>
        <w:pStyle w:val="ListParagraph"/>
        <w:numPr>
          <w:ilvl w:val="0"/>
          <w:numId w:val="1"/>
        </w:numPr>
        <w:jc w:val="both"/>
        <w:rPr>
          <w:rFonts w:ascii="Century Gothic" w:hAnsi="Century Gothic"/>
          <w:b/>
          <w:sz w:val="24"/>
        </w:rPr>
      </w:pPr>
      <w:r>
        <w:rPr>
          <w:rFonts w:ascii="Century Gothic" w:hAnsi="Century Gothic"/>
          <w:b/>
          <w:sz w:val="24"/>
        </w:rPr>
        <w:t>Those registering a .</w:t>
      </w:r>
      <w:proofErr w:type="spellStart"/>
      <w:r>
        <w:rPr>
          <w:rFonts w:ascii="Century Gothic" w:hAnsi="Century Gothic"/>
          <w:b/>
          <w:sz w:val="24"/>
        </w:rPr>
        <w:t>ie</w:t>
      </w:r>
      <w:proofErr w:type="spellEnd"/>
      <w:r>
        <w:rPr>
          <w:rFonts w:ascii="Century Gothic" w:hAnsi="Century Gothic"/>
          <w:b/>
          <w:sz w:val="24"/>
        </w:rPr>
        <w:t xml:space="preserve"> domain will no longer need a ‘claim to the name’—but they’ll still need to prove their </w:t>
      </w:r>
      <w:r w:rsidR="00B764B3">
        <w:rPr>
          <w:rFonts w:ascii="Century Gothic" w:hAnsi="Century Gothic"/>
          <w:b/>
          <w:sz w:val="24"/>
        </w:rPr>
        <w:t xml:space="preserve">connection </w:t>
      </w:r>
      <w:r>
        <w:rPr>
          <w:rFonts w:ascii="Century Gothic" w:hAnsi="Century Gothic"/>
          <w:b/>
          <w:sz w:val="24"/>
        </w:rPr>
        <w:t>to Ireland</w:t>
      </w:r>
    </w:p>
    <w:p w14:paraId="27514CB5" w14:textId="4FC3A552" w:rsidR="007A4668" w:rsidRPr="007A4668" w:rsidRDefault="00B06BE0" w:rsidP="007A4668">
      <w:pPr>
        <w:pStyle w:val="ListParagraph"/>
        <w:numPr>
          <w:ilvl w:val="0"/>
          <w:numId w:val="1"/>
        </w:numPr>
        <w:jc w:val="both"/>
        <w:rPr>
          <w:rFonts w:ascii="Century Gothic" w:hAnsi="Century Gothic"/>
          <w:b/>
          <w:sz w:val="24"/>
        </w:rPr>
      </w:pPr>
      <w:r>
        <w:rPr>
          <w:rFonts w:ascii="Century Gothic" w:hAnsi="Century Gothic"/>
          <w:b/>
          <w:sz w:val="24"/>
        </w:rPr>
        <w:t>IEDR CEO: “</w:t>
      </w:r>
      <w:r w:rsidR="00B764B3">
        <w:rPr>
          <w:rFonts w:ascii="Century Gothic" w:hAnsi="Century Gothic"/>
          <w:b/>
          <w:sz w:val="24"/>
        </w:rPr>
        <w:t>.</w:t>
      </w:r>
      <w:r w:rsidR="001952F5" w:rsidRPr="001952F5">
        <w:rPr>
          <w:rFonts w:ascii="Century Gothic" w:hAnsi="Century Gothic"/>
          <w:b/>
          <w:sz w:val="24"/>
        </w:rPr>
        <w:t xml:space="preserve">ie is the only online namespace in the world reserved for Irish citizens, communities and businesses. Liberalisation will </w:t>
      </w:r>
      <w:r w:rsidR="001952F5">
        <w:rPr>
          <w:rFonts w:ascii="Century Gothic" w:hAnsi="Century Gothic"/>
          <w:b/>
          <w:sz w:val="24"/>
        </w:rPr>
        <w:t xml:space="preserve">allow applicants </w:t>
      </w:r>
      <w:r w:rsidR="001952F5" w:rsidRPr="001952F5">
        <w:rPr>
          <w:rFonts w:ascii="Century Gothic" w:hAnsi="Century Gothic"/>
          <w:b/>
          <w:sz w:val="24"/>
        </w:rPr>
        <w:t>to get online wit</w:t>
      </w:r>
      <w:r w:rsidR="001952F5">
        <w:rPr>
          <w:rFonts w:ascii="Century Gothic" w:hAnsi="Century Gothic"/>
          <w:b/>
          <w:sz w:val="24"/>
        </w:rPr>
        <w:t>h an identifiably Irish website</w:t>
      </w:r>
      <w:r w:rsidR="001952F5" w:rsidRPr="001952F5">
        <w:rPr>
          <w:rFonts w:ascii="Century Gothic" w:hAnsi="Century Gothic"/>
          <w:b/>
          <w:sz w:val="24"/>
        </w:rPr>
        <w:t xml:space="preserve"> in less time and with less hassle</w:t>
      </w:r>
      <w:r w:rsidR="001952F5">
        <w:rPr>
          <w:rFonts w:ascii="Century Gothic" w:hAnsi="Century Gothic"/>
          <w:b/>
          <w:sz w:val="24"/>
        </w:rPr>
        <w:t>.</w:t>
      </w:r>
      <w:r w:rsidR="001952F5" w:rsidRPr="001952F5">
        <w:rPr>
          <w:rFonts w:ascii="Century Gothic" w:hAnsi="Century Gothic"/>
          <w:b/>
          <w:sz w:val="24"/>
        </w:rPr>
        <w:t>”</w:t>
      </w:r>
    </w:p>
    <w:p w14:paraId="74F88B40" w14:textId="6EF2F233" w:rsidR="007A4668" w:rsidRPr="00B43A34" w:rsidRDefault="007A4668" w:rsidP="007A4668">
      <w:pPr>
        <w:jc w:val="both"/>
        <w:rPr>
          <w:rFonts w:ascii="Century Gothic" w:hAnsi="Century Gothic"/>
        </w:rPr>
      </w:pPr>
      <w:r w:rsidRPr="00B43A34">
        <w:rPr>
          <w:rFonts w:ascii="Century Gothic" w:hAnsi="Century Gothic"/>
        </w:rPr>
        <w:t>Registering a .</w:t>
      </w:r>
      <w:proofErr w:type="spellStart"/>
      <w:r w:rsidRPr="00B43A34">
        <w:rPr>
          <w:rFonts w:ascii="Century Gothic" w:hAnsi="Century Gothic"/>
        </w:rPr>
        <w:t>ie</w:t>
      </w:r>
      <w:proofErr w:type="spellEnd"/>
      <w:r w:rsidRPr="00B43A34">
        <w:rPr>
          <w:rFonts w:ascii="Century Gothic" w:hAnsi="Century Gothic"/>
        </w:rPr>
        <w:t xml:space="preserve"> </w:t>
      </w:r>
      <w:r w:rsidR="001952F5">
        <w:rPr>
          <w:rFonts w:ascii="Century Gothic" w:hAnsi="Century Gothic"/>
        </w:rPr>
        <w:t>online address</w:t>
      </w:r>
      <w:r w:rsidR="001952F5" w:rsidRPr="00B43A34">
        <w:rPr>
          <w:rFonts w:ascii="Century Gothic" w:hAnsi="Century Gothic"/>
        </w:rPr>
        <w:t xml:space="preserve"> </w:t>
      </w:r>
      <w:r w:rsidRPr="00B43A34">
        <w:rPr>
          <w:rFonts w:ascii="Century Gothic" w:hAnsi="Century Gothic"/>
        </w:rPr>
        <w:t>is now easier</w:t>
      </w:r>
      <w:r w:rsidR="00AA3073" w:rsidRPr="00B43A34">
        <w:rPr>
          <w:rFonts w:ascii="Century Gothic" w:hAnsi="Century Gothic"/>
        </w:rPr>
        <w:t xml:space="preserve"> and faster</w:t>
      </w:r>
      <w:r w:rsidRPr="00B43A34">
        <w:rPr>
          <w:rFonts w:ascii="Century Gothic" w:hAnsi="Century Gothic"/>
        </w:rPr>
        <w:t xml:space="preserve"> than ever as IE Domain Registry’s (IEDR) domain </w:t>
      </w:r>
      <w:r w:rsidR="004852E7">
        <w:rPr>
          <w:rFonts w:ascii="Century Gothic" w:hAnsi="Century Gothic"/>
        </w:rPr>
        <w:t>‘</w:t>
      </w:r>
      <w:r w:rsidRPr="00B43A34">
        <w:rPr>
          <w:rFonts w:ascii="Century Gothic" w:hAnsi="Century Gothic"/>
        </w:rPr>
        <w:t xml:space="preserve">liberalisation’ </w:t>
      </w:r>
      <w:r w:rsidR="004852E7">
        <w:rPr>
          <w:rFonts w:ascii="Century Gothic" w:hAnsi="Century Gothic"/>
        </w:rPr>
        <w:t xml:space="preserve">policy change </w:t>
      </w:r>
      <w:r w:rsidRPr="00B43A34">
        <w:rPr>
          <w:rFonts w:ascii="Century Gothic" w:hAnsi="Century Gothic"/>
        </w:rPr>
        <w:t>comes into force today</w:t>
      </w:r>
      <w:r w:rsidR="007859DE" w:rsidRPr="00B43A34">
        <w:rPr>
          <w:rFonts w:ascii="Century Gothic" w:hAnsi="Century Gothic"/>
        </w:rPr>
        <w:t xml:space="preserve"> (2</w:t>
      </w:r>
      <w:r w:rsidR="00F07483">
        <w:rPr>
          <w:rFonts w:ascii="Century Gothic" w:hAnsi="Century Gothic"/>
        </w:rPr>
        <w:t>1</w:t>
      </w:r>
      <w:r w:rsidR="007859DE" w:rsidRPr="00B43A34">
        <w:rPr>
          <w:rFonts w:ascii="Century Gothic" w:hAnsi="Century Gothic"/>
        </w:rPr>
        <w:t xml:space="preserve"> March)</w:t>
      </w:r>
      <w:r w:rsidRPr="00B43A34">
        <w:rPr>
          <w:rFonts w:ascii="Century Gothic" w:hAnsi="Century Gothic"/>
        </w:rPr>
        <w:t>.</w:t>
      </w:r>
    </w:p>
    <w:p w14:paraId="7E030BBC" w14:textId="77777777" w:rsidR="007A4668" w:rsidRPr="00B43A34" w:rsidRDefault="00AA3073" w:rsidP="007A4668">
      <w:pPr>
        <w:jc w:val="both"/>
        <w:rPr>
          <w:rFonts w:ascii="Century Gothic" w:hAnsi="Century Gothic"/>
        </w:rPr>
      </w:pPr>
      <w:r w:rsidRPr="00B43A34">
        <w:rPr>
          <w:rFonts w:ascii="Century Gothic" w:hAnsi="Century Gothic"/>
        </w:rPr>
        <w:t xml:space="preserve">Previously, any individual or business registering </w:t>
      </w:r>
      <w:proofErr w:type="gramStart"/>
      <w:r w:rsidRPr="00B43A34">
        <w:rPr>
          <w:rFonts w:ascii="Century Gothic" w:hAnsi="Century Gothic"/>
        </w:rPr>
        <w:t>a</w:t>
      </w:r>
      <w:proofErr w:type="gramEnd"/>
      <w:r w:rsidRPr="00B43A34">
        <w:rPr>
          <w:rFonts w:ascii="Century Gothic" w:hAnsi="Century Gothic"/>
        </w:rPr>
        <w:t xml:space="preserve"> .</w:t>
      </w:r>
      <w:proofErr w:type="spellStart"/>
      <w:r w:rsidRPr="00B43A34">
        <w:rPr>
          <w:rFonts w:ascii="Century Gothic" w:hAnsi="Century Gothic"/>
        </w:rPr>
        <w:t>ie</w:t>
      </w:r>
      <w:proofErr w:type="spellEnd"/>
      <w:r w:rsidRPr="00B43A34">
        <w:rPr>
          <w:rFonts w:ascii="Century Gothic" w:hAnsi="Century Gothic"/>
        </w:rPr>
        <w:t xml:space="preserve"> domain had to prove that they had a valid claim to the desired name </w:t>
      </w:r>
      <w:r w:rsidRPr="00B43A34">
        <w:rPr>
          <w:rFonts w:ascii="Century Gothic" w:hAnsi="Century Gothic"/>
          <w:b/>
          <w:i/>
        </w:rPr>
        <w:t>and</w:t>
      </w:r>
      <w:r w:rsidRPr="00B43A34">
        <w:rPr>
          <w:rFonts w:ascii="Century Gothic" w:hAnsi="Century Gothic"/>
        </w:rPr>
        <w:t xml:space="preserve"> a real, tangible connection to the island of Ireland. </w:t>
      </w:r>
    </w:p>
    <w:p w14:paraId="55E6244E" w14:textId="3CC2FACA" w:rsidR="00AA3073" w:rsidRPr="00B43A34" w:rsidRDefault="00AA3073" w:rsidP="007A4668">
      <w:pPr>
        <w:jc w:val="both"/>
        <w:rPr>
          <w:rFonts w:ascii="Century Gothic" w:hAnsi="Century Gothic"/>
        </w:rPr>
      </w:pPr>
      <w:r w:rsidRPr="00B43A34">
        <w:rPr>
          <w:rFonts w:ascii="Century Gothic" w:hAnsi="Century Gothic"/>
        </w:rPr>
        <w:t xml:space="preserve">IEDR’s change to the registration process retains the requirement for </w:t>
      </w:r>
      <w:r w:rsidR="00C6056A">
        <w:rPr>
          <w:rFonts w:ascii="Century Gothic" w:hAnsi="Century Gothic"/>
        </w:rPr>
        <w:t>applicants</w:t>
      </w:r>
      <w:r w:rsidR="00C6056A" w:rsidRPr="00B43A34">
        <w:rPr>
          <w:rFonts w:ascii="Century Gothic" w:hAnsi="Century Gothic"/>
        </w:rPr>
        <w:t xml:space="preserve"> </w:t>
      </w:r>
      <w:r w:rsidRPr="00B43A34">
        <w:rPr>
          <w:rFonts w:ascii="Century Gothic" w:hAnsi="Century Gothic"/>
        </w:rPr>
        <w:t xml:space="preserve">to prove their connection </w:t>
      </w:r>
      <w:r w:rsidR="00B43A34">
        <w:rPr>
          <w:rFonts w:ascii="Century Gothic" w:hAnsi="Century Gothic"/>
        </w:rPr>
        <w:t>to Ireland</w:t>
      </w:r>
      <w:r w:rsidRPr="00B43A34">
        <w:rPr>
          <w:rFonts w:ascii="Century Gothic" w:hAnsi="Century Gothic"/>
        </w:rPr>
        <w:t xml:space="preserve"> but drops the need to prove a valid claim to a name. </w:t>
      </w:r>
    </w:p>
    <w:p w14:paraId="790BABA9" w14:textId="77777777" w:rsidR="00AA3073" w:rsidRPr="00B43A34" w:rsidRDefault="00AA3073" w:rsidP="007A4668">
      <w:pPr>
        <w:jc w:val="both"/>
        <w:rPr>
          <w:rFonts w:ascii="Century Gothic" w:hAnsi="Century Gothic"/>
        </w:rPr>
      </w:pPr>
      <w:r w:rsidRPr="00B43A34">
        <w:rPr>
          <w:rFonts w:ascii="Century Gothic" w:hAnsi="Century Gothic"/>
        </w:rPr>
        <w:t>From now on, any individual or business with a provable connection to Ireland will be able to register any available .</w:t>
      </w:r>
      <w:proofErr w:type="spellStart"/>
      <w:r w:rsidRPr="00B43A34">
        <w:rPr>
          <w:rFonts w:ascii="Century Gothic" w:hAnsi="Century Gothic"/>
        </w:rPr>
        <w:t>ie</w:t>
      </w:r>
      <w:proofErr w:type="spellEnd"/>
      <w:r w:rsidRPr="00B43A34">
        <w:rPr>
          <w:rFonts w:ascii="Century Gothic" w:hAnsi="Century Gothic"/>
        </w:rPr>
        <w:t xml:space="preserve"> domain name on a first-come, first-served basis.</w:t>
      </w:r>
    </w:p>
    <w:p w14:paraId="4FC55EBD" w14:textId="4CCCFA81" w:rsidR="00AA3073" w:rsidRPr="00B43A34" w:rsidRDefault="00AA3073" w:rsidP="007A4668">
      <w:pPr>
        <w:jc w:val="both"/>
        <w:rPr>
          <w:rFonts w:ascii="Century Gothic" w:hAnsi="Century Gothic"/>
        </w:rPr>
      </w:pPr>
      <w:r w:rsidRPr="00B43A34">
        <w:rPr>
          <w:rFonts w:ascii="Century Gothic" w:hAnsi="Century Gothic"/>
        </w:rPr>
        <w:t>IEDR says that this change will further open up the .</w:t>
      </w:r>
      <w:proofErr w:type="spellStart"/>
      <w:r w:rsidRPr="00B43A34">
        <w:rPr>
          <w:rFonts w:ascii="Century Gothic" w:hAnsi="Century Gothic"/>
        </w:rPr>
        <w:t>ie</w:t>
      </w:r>
      <w:proofErr w:type="spellEnd"/>
      <w:r w:rsidRPr="00B43A34">
        <w:rPr>
          <w:rFonts w:ascii="Century Gothic" w:hAnsi="Century Gothic"/>
        </w:rPr>
        <w:t xml:space="preserve"> domain namespace to citizens, clubs, communities and businesses that may have otherwise struggled with the administrative </w:t>
      </w:r>
      <w:r w:rsidR="004852E7">
        <w:rPr>
          <w:rFonts w:ascii="Century Gothic" w:hAnsi="Century Gothic"/>
        </w:rPr>
        <w:t xml:space="preserve">steps </w:t>
      </w:r>
      <w:r w:rsidRPr="00B43A34">
        <w:rPr>
          <w:rFonts w:ascii="Century Gothic" w:hAnsi="Century Gothic"/>
        </w:rPr>
        <w:t>required to prove their claim to a particular .</w:t>
      </w:r>
      <w:proofErr w:type="spellStart"/>
      <w:r w:rsidRPr="00B43A34">
        <w:rPr>
          <w:rFonts w:ascii="Century Gothic" w:hAnsi="Century Gothic"/>
        </w:rPr>
        <w:t>ie</w:t>
      </w:r>
      <w:proofErr w:type="spellEnd"/>
      <w:r w:rsidRPr="00B43A34">
        <w:rPr>
          <w:rFonts w:ascii="Century Gothic" w:hAnsi="Century Gothic"/>
        </w:rPr>
        <w:t xml:space="preserve"> domain.</w:t>
      </w:r>
    </w:p>
    <w:p w14:paraId="2B15A1B8" w14:textId="5CD49FEA" w:rsidR="00132BB6" w:rsidRPr="00131898" w:rsidRDefault="00132BB6" w:rsidP="007A4668">
      <w:pPr>
        <w:jc w:val="both"/>
        <w:rPr>
          <w:rFonts w:ascii="Century Gothic" w:hAnsi="Century Gothic"/>
          <w:lang w:val="en-IE"/>
        </w:rPr>
      </w:pPr>
      <w:r>
        <w:rPr>
          <w:rFonts w:ascii="Century Gothic" w:hAnsi="Century Gothic"/>
        </w:rPr>
        <w:t>“</w:t>
      </w:r>
      <w:r w:rsidR="00B764B3">
        <w:rPr>
          <w:rFonts w:ascii="Century Gothic" w:hAnsi="Century Gothic"/>
        </w:rPr>
        <w:t>.</w:t>
      </w:r>
      <w:r>
        <w:rPr>
          <w:rFonts w:ascii="Century Gothic" w:hAnsi="Century Gothic"/>
        </w:rPr>
        <w:t>ie is the only online namespace in the world reserved for Irish citizens, communities and businesses. Liberalisation will completely transform the customer</w:t>
      </w:r>
      <w:r w:rsidR="00B806BC">
        <w:rPr>
          <w:rFonts w:ascii="Century Gothic" w:hAnsi="Century Gothic"/>
        </w:rPr>
        <w:t>’s .</w:t>
      </w:r>
      <w:proofErr w:type="spellStart"/>
      <w:r w:rsidR="00B806BC">
        <w:rPr>
          <w:rFonts w:ascii="Century Gothic" w:hAnsi="Century Gothic"/>
        </w:rPr>
        <w:t>ie</w:t>
      </w:r>
      <w:proofErr w:type="spellEnd"/>
      <w:r w:rsidR="00B806BC">
        <w:rPr>
          <w:rFonts w:ascii="Century Gothic" w:hAnsi="Century Gothic"/>
        </w:rPr>
        <w:t xml:space="preserve"> </w:t>
      </w:r>
      <w:r w:rsidR="00B764B3">
        <w:rPr>
          <w:rFonts w:ascii="Century Gothic" w:hAnsi="Century Gothic"/>
        </w:rPr>
        <w:t xml:space="preserve">domain </w:t>
      </w:r>
      <w:r w:rsidR="00B806BC">
        <w:rPr>
          <w:rFonts w:ascii="Century Gothic" w:hAnsi="Century Gothic"/>
        </w:rPr>
        <w:t>registration</w:t>
      </w:r>
      <w:r>
        <w:rPr>
          <w:rFonts w:ascii="Century Gothic" w:hAnsi="Century Gothic"/>
        </w:rPr>
        <w:t xml:space="preserve"> experience, allowing </w:t>
      </w:r>
      <w:r w:rsidR="00B806BC">
        <w:rPr>
          <w:rFonts w:ascii="Century Gothic" w:hAnsi="Century Gothic"/>
        </w:rPr>
        <w:t xml:space="preserve">them </w:t>
      </w:r>
      <w:r>
        <w:rPr>
          <w:rFonts w:ascii="Century Gothic" w:hAnsi="Century Gothic"/>
        </w:rPr>
        <w:t>to get online with an identifiably Irish website and email address in less time and with less hassle,” said David Curtin, Chief Executive of IEDR.</w:t>
      </w:r>
    </w:p>
    <w:p w14:paraId="13BF9EB9" w14:textId="34E5CA73" w:rsidR="00AA3073" w:rsidRDefault="007859DE" w:rsidP="007A4668">
      <w:pPr>
        <w:jc w:val="both"/>
        <w:rPr>
          <w:rFonts w:ascii="Century Gothic" w:hAnsi="Century Gothic"/>
        </w:rPr>
      </w:pPr>
      <w:r w:rsidRPr="00B43A34">
        <w:rPr>
          <w:rFonts w:ascii="Century Gothic" w:hAnsi="Century Gothic"/>
        </w:rPr>
        <w:t xml:space="preserve">“Having the means to connect to and communicate with the wider internet community is </w:t>
      </w:r>
      <w:r w:rsidR="00B43A34">
        <w:rPr>
          <w:rFonts w:ascii="Century Gothic" w:hAnsi="Century Gothic"/>
        </w:rPr>
        <w:t>essential</w:t>
      </w:r>
      <w:r w:rsidRPr="00B43A34">
        <w:rPr>
          <w:rFonts w:ascii="Century Gothic" w:hAnsi="Century Gothic"/>
        </w:rPr>
        <w:t xml:space="preserve"> in today’s digital world, </w:t>
      </w:r>
      <w:r w:rsidR="00B43A34">
        <w:rPr>
          <w:rFonts w:ascii="Century Gothic" w:hAnsi="Century Gothic"/>
        </w:rPr>
        <w:t xml:space="preserve">particularly </w:t>
      </w:r>
      <w:r w:rsidR="00C92286">
        <w:rPr>
          <w:rFonts w:ascii="Century Gothic" w:hAnsi="Century Gothic"/>
        </w:rPr>
        <w:t>in terms of e-commerce.</w:t>
      </w:r>
      <w:r w:rsidR="00B764B3">
        <w:rPr>
          <w:rFonts w:ascii="Century Gothic" w:hAnsi="Century Gothic"/>
        </w:rPr>
        <w:t>”</w:t>
      </w:r>
      <w:r w:rsidR="00C92286">
        <w:rPr>
          <w:rFonts w:ascii="Century Gothic" w:hAnsi="Century Gothic"/>
        </w:rPr>
        <w:t xml:space="preserve"> </w:t>
      </w:r>
    </w:p>
    <w:p w14:paraId="57DD4919" w14:textId="09AFCEF1" w:rsidR="00E82507" w:rsidRPr="00C6056A" w:rsidDel="00964735" w:rsidRDefault="00C6056A" w:rsidP="00C6056A">
      <w:pPr>
        <w:jc w:val="both"/>
        <w:rPr>
          <w:rFonts w:ascii="Century Gothic" w:hAnsi="Century Gothic"/>
        </w:rPr>
      </w:pPr>
      <w:r w:rsidDel="00964735">
        <w:rPr>
          <w:rFonts w:ascii="Century Gothic" w:hAnsi="Century Gothic"/>
        </w:rPr>
        <w:t>If r</w:t>
      </w:r>
      <w:r w:rsidRPr="00C6056A" w:rsidDel="00964735">
        <w:rPr>
          <w:rFonts w:ascii="Century Gothic" w:hAnsi="Century Gothic"/>
        </w:rPr>
        <w:t>eturning customers</w:t>
      </w:r>
      <w:r w:rsidRPr="00131898" w:rsidDel="00964735">
        <w:rPr>
          <w:rFonts w:ascii="Century Gothic" w:hAnsi="Century Gothic"/>
        </w:rPr>
        <w:t xml:space="preserve"> </w:t>
      </w:r>
      <w:r w:rsidDel="00964735">
        <w:rPr>
          <w:rFonts w:ascii="Century Gothic" w:hAnsi="Century Gothic"/>
        </w:rPr>
        <w:t>(</w:t>
      </w:r>
      <w:r w:rsidRPr="00131898" w:rsidDel="00964735">
        <w:rPr>
          <w:rFonts w:ascii="Century Gothic" w:hAnsi="Century Gothic"/>
        </w:rPr>
        <w:t>existing .</w:t>
      </w:r>
      <w:proofErr w:type="spellStart"/>
      <w:r w:rsidRPr="00131898" w:rsidDel="00964735">
        <w:rPr>
          <w:rFonts w:ascii="Century Gothic" w:hAnsi="Century Gothic"/>
        </w:rPr>
        <w:t>ie</w:t>
      </w:r>
      <w:proofErr w:type="spellEnd"/>
      <w:r w:rsidRPr="00131898" w:rsidDel="00964735">
        <w:rPr>
          <w:rFonts w:ascii="Century Gothic" w:hAnsi="Century Gothic"/>
        </w:rPr>
        <w:t xml:space="preserve"> domain holders</w:t>
      </w:r>
      <w:r w:rsidDel="00964735">
        <w:rPr>
          <w:rFonts w:ascii="Century Gothic" w:hAnsi="Century Gothic"/>
        </w:rPr>
        <w:t>)</w:t>
      </w:r>
      <w:r w:rsidRPr="00131898" w:rsidDel="00964735">
        <w:rPr>
          <w:rFonts w:ascii="Century Gothic" w:hAnsi="Century Gothic"/>
        </w:rPr>
        <w:t xml:space="preserve"> need to register additional .</w:t>
      </w:r>
      <w:proofErr w:type="spellStart"/>
      <w:r w:rsidRPr="00131898" w:rsidDel="00964735">
        <w:rPr>
          <w:rFonts w:ascii="Century Gothic" w:hAnsi="Century Gothic"/>
        </w:rPr>
        <w:t>ie</w:t>
      </w:r>
      <w:proofErr w:type="spellEnd"/>
      <w:r w:rsidRPr="00131898" w:rsidDel="00964735">
        <w:rPr>
          <w:rFonts w:ascii="Century Gothic" w:hAnsi="Century Gothic"/>
        </w:rPr>
        <w:t xml:space="preserve"> domain names, they can now avail of the </w:t>
      </w:r>
      <w:r w:rsidR="00132BB6" w:rsidDel="00964735">
        <w:rPr>
          <w:rFonts w:ascii="Century Gothic" w:hAnsi="Century Gothic"/>
        </w:rPr>
        <w:t>‘</w:t>
      </w:r>
      <w:proofErr w:type="spellStart"/>
      <w:r w:rsidR="00132BB6" w:rsidDel="00964735">
        <w:rPr>
          <w:rFonts w:ascii="Century Gothic" w:hAnsi="Century Gothic"/>
        </w:rPr>
        <w:t>Fastpass</w:t>
      </w:r>
      <w:proofErr w:type="spellEnd"/>
      <w:r w:rsidR="00132BB6" w:rsidDel="00964735">
        <w:rPr>
          <w:rFonts w:ascii="Century Gothic" w:hAnsi="Century Gothic"/>
        </w:rPr>
        <w:t xml:space="preserve">’ </w:t>
      </w:r>
      <w:r w:rsidRPr="00131898" w:rsidDel="00964735">
        <w:rPr>
          <w:rFonts w:ascii="Century Gothic" w:hAnsi="Century Gothic"/>
        </w:rPr>
        <w:t xml:space="preserve">registration process. </w:t>
      </w:r>
      <w:r w:rsidR="001952F5">
        <w:rPr>
          <w:rFonts w:ascii="Century Gothic" w:hAnsi="Century Gothic"/>
        </w:rPr>
        <w:t xml:space="preserve">With </w:t>
      </w:r>
      <w:proofErr w:type="spellStart"/>
      <w:r w:rsidR="001952F5">
        <w:rPr>
          <w:rFonts w:ascii="Century Gothic" w:hAnsi="Century Gothic"/>
        </w:rPr>
        <w:t>Fastpass</w:t>
      </w:r>
      <w:proofErr w:type="spellEnd"/>
      <w:r w:rsidRPr="00131898" w:rsidDel="00964735">
        <w:rPr>
          <w:rFonts w:ascii="Century Gothic" w:hAnsi="Century Gothic"/>
        </w:rPr>
        <w:t xml:space="preserve">, it </w:t>
      </w:r>
      <w:r w:rsidR="00233B77" w:rsidDel="00964735">
        <w:rPr>
          <w:rFonts w:ascii="Century Gothic" w:hAnsi="Century Gothic"/>
        </w:rPr>
        <w:t>is</w:t>
      </w:r>
      <w:r w:rsidRPr="00131898" w:rsidDel="00964735">
        <w:rPr>
          <w:rFonts w:ascii="Century Gothic" w:hAnsi="Century Gothic"/>
        </w:rPr>
        <w:t xml:space="preserve"> not necessary to re-submit evidence of a connection to Ireland.</w:t>
      </w:r>
      <w:r w:rsidR="00720421" w:rsidDel="00964735">
        <w:rPr>
          <w:rFonts w:ascii="Century Gothic" w:hAnsi="Century Gothic"/>
        </w:rPr>
        <w:t xml:space="preserve"> </w:t>
      </w:r>
    </w:p>
    <w:p w14:paraId="3938CEA3" w14:textId="6EB3148E" w:rsidR="007859DE" w:rsidRPr="00B43A34" w:rsidRDefault="007859DE" w:rsidP="007A4668">
      <w:pPr>
        <w:jc w:val="both"/>
        <w:rPr>
          <w:rFonts w:ascii="Century Gothic" w:hAnsi="Century Gothic"/>
        </w:rPr>
      </w:pPr>
      <w:r w:rsidRPr="00B43A34">
        <w:rPr>
          <w:rFonts w:ascii="Century Gothic" w:hAnsi="Century Gothic"/>
        </w:rPr>
        <w:t>The change to .</w:t>
      </w:r>
      <w:proofErr w:type="spellStart"/>
      <w:r w:rsidRPr="00B43A34">
        <w:rPr>
          <w:rFonts w:ascii="Century Gothic" w:hAnsi="Century Gothic"/>
        </w:rPr>
        <w:t>ie</w:t>
      </w:r>
      <w:proofErr w:type="spellEnd"/>
      <w:r w:rsidRPr="00B43A34">
        <w:rPr>
          <w:rFonts w:ascii="Century Gothic" w:hAnsi="Century Gothic"/>
        </w:rPr>
        <w:t xml:space="preserve"> domain registration policy was agreed </w:t>
      </w:r>
      <w:r w:rsidR="00C92286">
        <w:rPr>
          <w:rFonts w:ascii="Century Gothic" w:hAnsi="Century Gothic"/>
        </w:rPr>
        <w:t xml:space="preserve">last year </w:t>
      </w:r>
      <w:r w:rsidRPr="00B43A34">
        <w:rPr>
          <w:rFonts w:ascii="Century Gothic" w:hAnsi="Century Gothic"/>
        </w:rPr>
        <w:t>following an extensive multi-stakeholder consultation with the general public and IEDR’s Policy Adviso</w:t>
      </w:r>
      <w:r w:rsidR="00C92286">
        <w:rPr>
          <w:rFonts w:ascii="Century Gothic" w:hAnsi="Century Gothic"/>
        </w:rPr>
        <w:t>ry Committee (PAC),</w:t>
      </w:r>
      <w:r w:rsidRPr="00B43A34">
        <w:rPr>
          <w:rFonts w:ascii="Century Gothic" w:hAnsi="Century Gothic"/>
        </w:rPr>
        <w:t xml:space="preserve"> made up of key stakeholders from Ireland’s internet </w:t>
      </w:r>
      <w:r w:rsidR="00C92286">
        <w:rPr>
          <w:rFonts w:ascii="Century Gothic" w:hAnsi="Century Gothic"/>
        </w:rPr>
        <w:t xml:space="preserve">and business </w:t>
      </w:r>
      <w:r w:rsidRPr="00B43A34">
        <w:rPr>
          <w:rFonts w:ascii="Century Gothic" w:hAnsi="Century Gothic"/>
        </w:rPr>
        <w:t>community.</w:t>
      </w:r>
    </w:p>
    <w:p w14:paraId="535C1C3B" w14:textId="19149B4E" w:rsidR="007859DE" w:rsidRPr="00B43A34" w:rsidRDefault="007859DE" w:rsidP="007A4668">
      <w:pPr>
        <w:jc w:val="both"/>
        <w:rPr>
          <w:rFonts w:ascii="Century Gothic" w:hAnsi="Century Gothic"/>
        </w:rPr>
      </w:pPr>
      <w:r w:rsidRPr="00B43A34">
        <w:rPr>
          <w:rFonts w:ascii="Century Gothic" w:hAnsi="Century Gothic"/>
        </w:rPr>
        <w:lastRenderedPageBreak/>
        <w:t xml:space="preserve">The IEDR PAC Working Group carefully considered </w:t>
      </w:r>
      <w:r w:rsidR="00B8153D">
        <w:rPr>
          <w:rFonts w:ascii="Century Gothic" w:hAnsi="Century Gothic"/>
        </w:rPr>
        <w:t xml:space="preserve">all </w:t>
      </w:r>
      <w:r w:rsidRPr="00B43A34">
        <w:rPr>
          <w:rFonts w:ascii="Century Gothic" w:hAnsi="Century Gothic"/>
        </w:rPr>
        <w:t xml:space="preserve">comments during the public consultation process, including concerns that domain liberalisation could lead to an increase in ‘cybersquatting’. </w:t>
      </w:r>
    </w:p>
    <w:p w14:paraId="01062613" w14:textId="3AF18B96" w:rsidR="001D68A7" w:rsidRDefault="00E910E1" w:rsidP="00283945">
      <w:pPr>
        <w:autoSpaceDE w:val="0"/>
        <w:autoSpaceDN w:val="0"/>
        <w:adjustRightInd w:val="0"/>
        <w:spacing w:after="0" w:line="240" w:lineRule="auto"/>
        <w:jc w:val="both"/>
        <w:rPr>
          <w:rFonts w:ascii="DIN-Regular" w:hAnsi="DIN-Regular" w:cs="DIN-Regular"/>
          <w:color w:val="1A181C"/>
          <w:sz w:val="18"/>
          <w:szCs w:val="18"/>
          <w:lang w:val="en-IE"/>
        </w:rPr>
      </w:pPr>
      <w:r>
        <w:rPr>
          <w:rFonts w:ascii="Century Gothic" w:hAnsi="Century Gothic"/>
        </w:rPr>
        <w:t xml:space="preserve">In response, </w:t>
      </w:r>
      <w:proofErr w:type="spellStart"/>
      <w:r>
        <w:rPr>
          <w:rFonts w:ascii="Century Gothic" w:hAnsi="Century Gothic"/>
        </w:rPr>
        <w:t>Mr</w:t>
      </w:r>
      <w:proofErr w:type="spellEnd"/>
      <w:r>
        <w:rPr>
          <w:rFonts w:ascii="Century Gothic" w:hAnsi="Century Gothic"/>
        </w:rPr>
        <w:t xml:space="preserve"> Curtin said: </w:t>
      </w:r>
      <w:r w:rsidR="001D68A7" w:rsidRPr="00B43A34">
        <w:rPr>
          <w:rFonts w:ascii="Century Gothic" w:hAnsi="Century Gothic"/>
        </w:rPr>
        <w:t>“</w:t>
      </w:r>
      <w:r w:rsidRPr="00B43A34">
        <w:rPr>
          <w:rFonts w:ascii="Century Gothic" w:hAnsi="Century Gothic"/>
        </w:rPr>
        <w:t>.ie domains are registered on a first-come, first-served basis</w:t>
      </w:r>
      <w:r>
        <w:rPr>
          <w:rFonts w:ascii="Century Gothic" w:hAnsi="Century Gothic"/>
        </w:rPr>
        <w:t xml:space="preserve">. </w:t>
      </w:r>
      <w:r w:rsidR="00B43A34" w:rsidRPr="00B43A34">
        <w:rPr>
          <w:rFonts w:ascii="Century Gothic" w:hAnsi="Century Gothic"/>
        </w:rPr>
        <w:t>To ensure that no one registers a domain that is another party’s protected right, w</w:t>
      </w:r>
      <w:r w:rsidR="001D68A7" w:rsidRPr="00B43A34">
        <w:rPr>
          <w:rFonts w:ascii="Century Gothic" w:hAnsi="Century Gothic"/>
        </w:rPr>
        <w:t xml:space="preserve">e strongly encourage any individual, business, organisation or local community group to register </w:t>
      </w:r>
      <w:r w:rsidR="00B43A34" w:rsidRPr="00B43A34">
        <w:rPr>
          <w:rFonts w:ascii="Century Gothic" w:hAnsi="Century Gothic"/>
        </w:rPr>
        <w:t>the</w:t>
      </w:r>
      <w:r w:rsidR="001D68A7" w:rsidRPr="00B43A34">
        <w:rPr>
          <w:rFonts w:ascii="Century Gothic" w:hAnsi="Century Gothic"/>
        </w:rPr>
        <w:t xml:space="preserve"> .</w:t>
      </w:r>
      <w:proofErr w:type="spellStart"/>
      <w:r w:rsidR="001D68A7" w:rsidRPr="00B43A34">
        <w:rPr>
          <w:rFonts w:ascii="Century Gothic" w:hAnsi="Century Gothic"/>
        </w:rPr>
        <w:t>ie</w:t>
      </w:r>
      <w:proofErr w:type="spellEnd"/>
      <w:r w:rsidR="001D68A7" w:rsidRPr="00B43A34">
        <w:rPr>
          <w:rFonts w:ascii="Century Gothic" w:hAnsi="Century Gothic"/>
        </w:rPr>
        <w:t xml:space="preserve"> domains related to them </w:t>
      </w:r>
      <w:r w:rsidR="00B43A34" w:rsidRPr="00B43A34">
        <w:rPr>
          <w:rFonts w:ascii="Century Gothic" w:hAnsi="Century Gothic"/>
        </w:rPr>
        <w:t>as soon as possible.</w:t>
      </w:r>
      <w:r w:rsidR="001D68A7" w:rsidRPr="00B43A34">
        <w:rPr>
          <w:rFonts w:ascii="Century Gothic" w:hAnsi="Century Gothic"/>
        </w:rPr>
        <w:t xml:space="preserve"> </w:t>
      </w:r>
      <w:r w:rsidR="00A602E4" w:rsidRPr="00131898">
        <w:rPr>
          <w:rFonts w:ascii="Century Gothic" w:hAnsi="Century Gothic" w:cs="DIN-Bold"/>
          <w:bCs/>
          <w:color w:val="1A181C"/>
          <w:lang w:val="en-IE"/>
        </w:rPr>
        <w:t>There is a</w:t>
      </w:r>
      <w:r w:rsidR="00A602E4" w:rsidRPr="00131898">
        <w:rPr>
          <w:rFonts w:ascii="Century Gothic" w:hAnsi="Century Gothic" w:cs="DIN-Regular"/>
          <w:color w:val="1A181C"/>
          <w:lang w:val="en-IE"/>
        </w:rPr>
        <w:t xml:space="preserve"> </w:t>
      </w:r>
      <w:r w:rsidR="00A602E4" w:rsidRPr="00A602E4">
        <w:rPr>
          <w:rFonts w:ascii="Century Gothic" w:hAnsi="Century Gothic" w:cs="DIN-Regular"/>
          <w:color w:val="1A181C"/>
          <w:lang w:val="en-IE"/>
        </w:rPr>
        <w:t>wide</w:t>
      </w:r>
      <w:r w:rsidR="00A602E4" w:rsidRPr="00131898">
        <w:rPr>
          <w:rFonts w:ascii="Century Gothic" w:hAnsi="Century Gothic" w:cs="DIN-Regular"/>
          <w:color w:val="1A181C"/>
          <w:lang w:val="en-IE"/>
        </w:rPr>
        <w:t xml:space="preserve"> choice of available names</w:t>
      </w:r>
      <w:r w:rsidR="00A602E4" w:rsidRPr="00A602E4">
        <w:rPr>
          <w:rFonts w:ascii="Century Gothic" w:hAnsi="Century Gothic" w:cs="DIN-Regular"/>
          <w:color w:val="1A181C"/>
          <w:lang w:val="en-IE"/>
        </w:rPr>
        <w:t>.</w:t>
      </w:r>
    </w:p>
    <w:p w14:paraId="7AAD12D8" w14:textId="77777777" w:rsidR="00A602E4" w:rsidRPr="00131898" w:rsidRDefault="00A602E4" w:rsidP="00283945">
      <w:pPr>
        <w:autoSpaceDE w:val="0"/>
        <w:autoSpaceDN w:val="0"/>
        <w:adjustRightInd w:val="0"/>
        <w:spacing w:after="0" w:line="240" w:lineRule="auto"/>
        <w:jc w:val="both"/>
        <w:rPr>
          <w:rFonts w:ascii="DIN-Regular" w:hAnsi="DIN-Regular" w:cs="DIN-Regular"/>
          <w:color w:val="1A181C"/>
          <w:sz w:val="18"/>
          <w:szCs w:val="18"/>
          <w:lang w:val="en-IE"/>
        </w:rPr>
      </w:pPr>
    </w:p>
    <w:p w14:paraId="63EF4AA4" w14:textId="33E1B0B4" w:rsidR="00B43A34" w:rsidRPr="00B43A34" w:rsidRDefault="00B43A34" w:rsidP="00283945">
      <w:pPr>
        <w:jc w:val="both"/>
        <w:rPr>
          <w:rFonts w:ascii="Century Gothic" w:hAnsi="Century Gothic"/>
        </w:rPr>
      </w:pPr>
      <w:r w:rsidRPr="00B43A34">
        <w:rPr>
          <w:rFonts w:ascii="Century Gothic" w:hAnsi="Century Gothic"/>
        </w:rPr>
        <w:t>“In cases where .</w:t>
      </w:r>
      <w:proofErr w:type="spellStart"/>
      <w:r w:rsidRPr="00B43A34">
        <w:rPr>
          <w:rFonts w:ascii="Century Gothic" w:hAnsi="Century Gothic"/>
        </w:rPr>
        <w:t>ie</w:t>
      </w:r>
      <w:proofErr w:type="spellEnd"/>
      <w:r w:rsidRPr="00B43A34">
        <w:rPr>
          <w:rFonts w:ascii="Century Gothic" w:hAnsi="Century Gothic"/>
        </w:rPr>
        <w:t xml:space="preserve"> domain applicants believe that another party has improperly registered </w:t>
      </w:r>
      <w:proofErr w:type="gramStart"/>
      <w:r w:rsidRPr="00B43A34">
        <w:rPr>
          <w:rFonts w:ascii="Century Gothic" w:hAnsi="Century Gothic"/>
        </w:rPr>
        <w:t>a</w:t>
      </w:r>
      <w:proofErr w:type="gramEnd"/>
      <w:r w:rsidRPr="00B43A34">
        <w:rPr>
          <w:rFonts w:ascii="Century Gothic" w:hAnsi="Century Gothic"/>
        </w:rPr>
        <w:t xml:space="preserve"> .</w:t>
      </w:r>
      <w:proofErr w:type="spellStart"/>
      <w:r w:rsidRPr="00B43A34">
        <w:rPr>
          <w:rFonts w:ascii="Century Gothic" w:hAnsi="Century Gothic"/>
        </w:rPr>
        <w:t>ie</w:t>
      </w:r>
      <w:proofErr w:type="spellEnd"/>
      <w:r w:rsidRPr="00B43A34">
        <w:rPr>
          <w:rFonts w:ascii="Century Gothic" w:hAnsi="Century Gothic"/>
        </w:rPr>
        <w:t xml:space="preserve"> domain, there are dispute resolution mechanisms in place, including the form</w:t>
      </w:r>
      <w:r w:rsidR="00C92286">
        <w:rPr>
          <w:rFonts w:ascii="Century Gothic" w:hAnsi="Century Gothic"/>
        </w:rPr>
        <w:t>al</w:t>
      </w:r>
      <w:r w:rsidRPr="00B43A34">
        <w:rPr>
          <w:rFonts w:ascii="Century Gothic" w:hAnsi="Century Gothic"/>
        </w:rPr>
        <w:t xml:space="preserve"> dispute resolution process independently operated by the World Intellectual Property Organisation (WIPO). </w:t>
      </w:r>
    </w:p>
    <w:p w14:paraId="6E0F6811" w14:textId="1DAAB21C" w:rsidR="007A4668" w:rsidRDefault="00B43A34" w:rsidP="00283945">
      <w:pPr>
        <w:jc w:val="both"/>
        <w:rPr>
          <w:rFonts w:ascii="Century Gothic" w:hAnsi="Century Gothic"/>
        </w:rPr>
      </w:pPr>
      <w:r w:rsidRPr="00B43A34">
        <w:rPr>
          <w:rFonts w:ascii="Century Gothic" w:hAnsi="Century Gothic"/>
        </w:rPr>
        <w:t xml:space="preserve">“IEDR is </w:t>
      </w:r>
      <w:r w:rsidR="00C92286">
        <w:rPr>
          <w:rFonts w:ascii="Century Gothic" w:hAnsi="Century Gothic"/>
        </w:rPr>
        <w:t>also moving ahead with plans to create an alternative dispute resolution service in the form of</w:t>
      </w:r>
      <w:r w:rsidRPr="00B43A34">
        <w:rPr>
          <w:rFonts w:ascii="Century Gothic" w:hAnsi="Century Gothic"/>
        </w:rPr>
        <w:t xml:space="preserve"> an independent Irish</w:t>
      </w:r>
      <w:r w:rsidR="00C92286">
        <w:rPr>
          <w:rFonts w:ascii="Century Gothic" w:hAnsi="Century Gothic"/>
        </w:rPr>
        <w:t xml:space="preserve"> mediation service. This will mean</w:t>
      </w:r>
      <w:r w:rsidRPr="00B43A34">
        <w:rPr>
          <w:rFonts w:ascii="Century Gothic" w:hAnsi="Century Gothic"/>
        </w:rPr>
        <w:t xml:space="preserve"> </w:t>
      </w:r>
      <w:r w:rsidR="00E86069">
        <w:rPr>
          <w:rFonts w:ascii="Century Gothic" w:hAnsi="Century Gothic"/>
        </w:rPr>
        <w:t xml:space="preserve">that </w:t>
      </w:r>
      <w:r w:rsidRPr="00B43A34">
        <w:rPr>
          <w:rFonts w:ascii="Century Gothic" w:hAnsi="Century Gothic"/>
        </w:rPr>
        <w:t xml:space="preserve">disputes </w:t>
      </w:r>
      <w:r w:rsidR="00C92286">
        <w:rPr>
          <w:rFonts w:ascii="Century Gothic" w:hAnsi="Century Gothic"/>
        </w:rPr>
        <w:t>will</w:t>
      </w:r>
      <w:r w:rsidRPr="00B43A34">
        <w:rPr>
          <w:rFonts w:ascii="Century Gothic" w:hAnsi="Century Gothic"/>
        </w:rPr>
        <w:t xml:space="preserve"> be resolved in a more efficient, speedier manner. We are confident that we will have this service in place later in the year.”</w:t>
      </w:r>
    </w:p>
    <w:p w14:paraId="344FC90F" w14:textId="7B4EF11A" w:rsidR="00964735" w:rsidRDefault="00964735" w:rsidP="00283945">
      <w:pPr>
        <w:jc w:val="both"/>
        <w:rPr>
          <w:rFonts w:ascii="Century Gothic" w:hAnsi="Century Gothic"/>
        </w:rPr>
      </w:pPr>
      <w:r>
        <w:rPr>
          <w:rFonts w:ascii="Century Gothic" w:hAnsi="Century Gothic"/>
        </w:rPr>
        <w:t xml:space="preserve">According to the latest edition of the IEDR dot </w:t>
      </w:r>
      <w:proofErr w:type="spellStart"/>
      <w:r>
        <w:rPr>
          <w:rFonts w:ascii="Century Gothic" w:hAnsi="Century Gothic"/>
        </w:rPr>
        <w:t>ie</w:t>
      </w:r>
      <w:proofErr w:type="spellEnd"/>
      <w:r>
        <w:rPr>
          <w:rFonts w:ascii="Century Gothic" w:hAnsi="Century Gothic"/>
        </w:rPr>
        <w:t xml:space="preserve"> Domain Profile Report, which analyses the makeup of the .</w:t>
      </w:r>
      <w:proofErr w:type="spellStart"/>
      <w:r>
        <w:rPr>
          <w:rFonts w:ascii="Century Gothic" w:hAnsi="Century Gothic"/>
        </w:rPr>
        <w:t>ie</w:t>
      </w:r>
      <w:proofErr w:type="spellEnd"/>
      <w:r>
        <w:rPr>
          <w:rFonts w:ascii="Century Gothic" w:hAnsi="Century Gothic"/>
        </w:rPr>
        <w:t xml:space="preserve"> domain </w:t>
      </w:r>
      <w:r w:rsidR="00B806BC">
        <w:rPr>
          <w:rFonts w:ascii="Century Gothic" w:hAnsi="Century Gothic"/>
        </w:rPr>
        <w:t>database</w:t>
      </w:r>
      <w:r>
        <w:rPr>
          <w:rFonts w:ascii="Century Gothic" w:hAnsi="Century Gothic"/>
        </w:rPr>
        <w:t xml:space="preserve">, </w:t>
      </w:r>
      <w:r w:rsidR="001952F5">
        <w:rPr>
          <w:rFonts w:ascii="Century Gothic" w:hAnsi="Century Gothic"/>
        </w:rPr>
        <w:t>2017 was the strongest year on record for new .</w:t>
      </w:r>
      <w:proofErr w:type="spellStart"/>
      <w:r w:rsidR="001952F5">
        <w:rPr>
          <w:rFonts w:ascii="Century Gothic" w:hAnsi="Century Gothic"/>
        </w:rPr>
        <w:t>ie</w:t>
      </w:r>
      <w:proofErr w:type="spellEnd"/>
      <w:r w:rsidR="001952F5">
        <w:rPr>
          <w:rFonts w:ascii="Century Gothic" w:hAnsi="Century Gothic"/>
        </w:rPr>
        <w:t xml:space="preserve"> domain registrations—108 were registered every day</w:t>
      </w:r>
      <w:r>
        <w:rPr>
          <w:rFonts w:ascii="Century Gothic" w:hAnsi="Century Gothic"/>
        </w:rPr>
        <w:t xml:space="preserve">.  </w:t>
      </w:r>
    </w:p>
    <w:p w14:paraId="257A585E" w14:textId="18964DA0" w:rsidR="00E910E1" w:rsidRPr="00B43A34" w:rsidRDefault="00D53959" w:rsidP="00283945">
      <w:pPr>
        <w:jc w:val="both"/>
        <w:rPr>
          <w:rFonts w:ascii="Century Gothic" w:hAnsi="Century Gothic"/>
        </w:rPr>
      </w:pPr>
      <w:r>
        <w:rPr>
          <w:rFonts w:ascii="Century Gothic" w:hAnsi="Century Gothic"/>
        </w:rPr>
        <w:t>“</w:t>
      </w:r>
      <w:r w:rsidR="00B764B3">
        <w:rPr>
          <w:rFonts w:ascii="Century Gothic" w:hAnsi="Century Gothic"/>
        </w:rPr>
        <w:t>.</w:t>
      </w:r>
      <w:r>
        <w:rPr>
          <w:rFonts w:ascii="Century Gothic" w:hAnsi="Century Gothic"/>
        </w:rPr>
        <w:t xml:space="preserve">ie is the preferred online address for Irish citizens and businesses. </w:t>
      </w:r>
      <w:r w:rsidR="00E910E1">
        <w:rPr>
          <w:rFonts w:ascii="Century Gothic" w:hAnsi="Century Gothic"/>
        </w:rPr>
        <w:t>Though .</w:t>
      </w:r>
      <w:proofErr w:type="spellStart"/>
      <w:r w:rsidR="00E910E1">
        <w:rPr>
          <w:rFonts w:ascii="Century Gothic" w:hAnsi="Century Gothic"/>
        </w:rPr>
        <w:t>ie</w:t>
      </w:r>
      <w:proofErr w:type="spellEnd"/>
      <w:r w:rsidR="00E910E1">
        <w:rPr>
          <w:rFonts w:ascii="Century Gothic" w:hAnsi="Century Gothic"/>
        </w:rPr>
        <w:t xml:space="preserve"> registration has changed, all</w:t>
      </w:r>
      <w:r w:rsidR="00E910E1" w:rsidRPr="00B43A34">
        <w:rPr>
          <w:rFonts w:ascii="Century Gothic" w:hAnsi="Century Gothic"/>
        </w:rPr>
        <w:t xml:space="preserve"> </w:t>
      </w:r>
      <w:r w:rsidR="00E910E1">
        <w:rPr>
          <w:rFonts w:ascii="Century Gothic" w:hAnsi="Century Gothic"/>
        </w:rPr>
        <w:t>applicants</w:t>
      </w:r>
      <w:r w:rsidR="00E910E1" w:rsidRPr="00B43A34">
        <w:rPr>
          <w:rFonts w:ascii="Century Gothic" w:hAnsi="Century Gothic"/>
        </w:rPr>
        <w:t xml:space="preserve"> </w:t>
      </w:r>
      <w:r w:rsidR="00E910E1">
        <w:rPr>
          <w:rFonts w:ascii="Century Gothic" w:hAnsi="Century Gothic"/>
        </w:rPr>
        <w:t>will still be required to meet</w:t>
      </w:r>
      <w:r w:rsidR="00E910E1" w:rsidRPr="00B43A34">
        <w:rPr>
          <w:rFonts w:ascii="Century Gothic" w:hAnsi="Century Gothic"/>
        </w:rPr>
        <w:t xml:space="preserve"> IEDR’s terms and conditions for registration and prove their </w:t>
      </w:r>
      <w:r w:rsidR="00E910E1">
        <w:rPr>
          <w:rFonts w:ascii="Century Gothic" w:hAnsi="Century Gothic"/>
        </w:rPr>
        <w:t>connection</w:t>
      </w:r>
      <w:r w:rsidR="00E910E1" w:rsidRPr="00B43A34">
        <w:rPr>
          <w:rFonts w:ascii="Century Gothic" w:hAnsi="Century Gothic"/>
        </w:rPr>
        <w:t xml:space="preserve"> to Ireland. </w:t>
      </w:r>
      <w:r>
        <w:rPr>
          <w:rFonts w:ascii="Century Gothic" w:hAnsi="Century Gothic"/>
        </w:rPr>
        <w:t xml:space="preserve">Consumers </w:t>
      </w:r>
      <w:r w:rsidR="00E910E1">
        <w:rPr>
          <w:rFonts w:ascii="Century Gothic" w:hAnsi="Century Gothic"/>
        </w:rPr>
        <w:t xml:space="preserve">can </w:t>
      </w:r>
      <w:r>
        <w:rPr>
          <w:rFonts w:ascii="Century Gothic" w:hAnsi="Century Gothic"/>
        </w:rPr>
        <w:t>remain confident</w:t>
      </w:r>
      <w:r w:rsidR="00B806BC">
        <w:rPr>
          <w:rFonts w:ascii="Century Gothic" w:hAnsi="Century Gothic"/>
        </w:rPr>
        <w:t xml:space="preserve"> that</w:t>
      </w:r>
      <w:r w:rsidR="001952F5">
        <w:rPr>
          <w:rFonts w:ascii="Century Gothic" w:hAnsi="Century Gothic"/>
        </w:rPr>
        <w:t xml:space="preserve"> </w:t>
      </w:r>
      <w:proofErr w:type="gramStart"/>
      <w:r w:rsidR="00E910E1">
        <w:rPr>
          <w:rFonts w:ascii="Century Gothic" w:hAnsi="Century Gothic"/>
        </w:rPr>
        <w:t>a</w:t>
      </w:r>
      <w:proofErr w:type="gramEnd"/>
      <w:r w:rsidR="00E910E1">
        <w:rPr>
          <w:rFonts w:ascii="Century Gothic" w:hAnsi="Century Gothic"/>
        </w:rPr>
        <w:t xml:space="preserve"> .</w:t>
      </w:r>
      <w:proofErr w:type="spellStart"/>
      <w:r w:rsidR="00E910E1">
        <w:rPr>
          <w:rFonts w:ascii="Century Gothic" w:hAnsi="Century Gothic"/>
        </w:rPr>
        <w:t>ie</w:t>
      </w:r>
      <w:proofErr w:type="spellEnd"/>
      <w:r w:rsidR="00E910E1">
        <w:rPr>
          <w:rFonts w:ascii="Century Gothic" w:hAnsi="Century Gothic"/>
        </w:rPr>
        <w:t xml:space="preserve"> online address</w:t>
      </w:r>
      <w:r w:rsidR="00964735">
        <w:rPr>
          <w:rFonts w:ascii="Century Gothic" w:hAnsi="Century Gothic"/>
        </w:rPr>
        <w:t xml:space="preserve"> is </w:t>
      </w:r>
      <w:r w:rsidR="00B764B3">
        <w:rPr>
          <w:rFonts w:ascii="Century Gothic" w:hAnsi="Century Gothic"/>
        </w:rPr>
        <w:t>trustworthy</w:t>
      </w:r>
      <w:r w:rsidR="00964735">
        <w:rPr>
          <w:rFonts w:ascii="Century Gothic" w:hAnsi="Century Gothic"/>
        </w:rPr>
        <w:t xml:space="preserve"> and </w:t>
      </w:r>
      <w:r w:rsidR="00B806BC">
        <w:rPr>
          <w:rFonts w:ascii="Century Gothic" w:hAnsi="Century Gothic"/>
        </w:rPr>
        <w:t>authentically</w:t>
      </w:r>
      <w:r w:rsidR="00964735">
        <w:rPr>
          <w:rFonts w:ascii="Century Gothic" w:hAnsi="Century Gothic"/>
        </w:rPr>
        <w:t xml:space="preserve"> Irish</w:t>
      </w:r>
      <w:r w:rsidR="001952F5">
        <w:rPr>
          <w:rFonts w:ascii="Century Gothic" w:hAnsi="Century Gothic"/>
        </w:rPr>
        <w:t xml:space="preserve">,” said </w:t>
      </w:r>
      <w:proofErr w:type="spellStart"/>
      <w:r w:rsidR="001952F5">
        <w:rPr>
          <w:rFonts w:ascii="Century Gothic" w:hAnsi="Century Gothic"/>
        </w:rPr>
        <w:t>Mr</w:t>
      </w:r>
      <w:proofErr w:type="spellEnd"/>
      <w:r w:rsidR="001952F5">
        <w:rPr>
          <w:rFonts w:ascii="Century Gothic" w:hAnsi="Century Gothic"/>
        </w:rPr>
        <w:t xml:space="preserve"> Curtin.</w:t>
      </w:r>
    </w:p>
    <w:p w14:paraId="5EBD7690" w14:textId="77777777" w:rsidR="00E910E1" w:rsidRDefault="00E910E1" w:rsidP="007A4668">
      <w:pPr>
        <w:jc w:val="both"/>
        <w:rPr>
          <w:rFonts w:ascii="Century Gothic" w:hAnsi="Century Gothic"/>
        </w:rPr>
      </w:pPr>
    </w:p>
    <w:p w14:paraId="60184E75" w14:textId="77777777" w:rsidR="00B43A34" w:rsidRDefault="00B43A34" w:rsidP="007A4668">
      <w:pPr>
        <w:jc w:val="both"/>
        <w:rPr>
          <w:rFonts w:ascii="Century Gothic" w:hAnsi="Century Gothic"/>
        </w:rPr>
      </w:pPr>
    </w:p>
    <w:p w14:paraId="1F86C921" w14:textId="77777777" w:rsidR="00B43A34" w:rsidRPr="00B43A34" w:rsidRDefault="00B43A34" w:rsidP="007A4668">
      <w:pPr>
        <w:jc w:val="both"/>
        <w:rPr>
          <w:rFonts w:ascii="Century Gothic" w:hAnsi="Century Gothic"/>
          <w:b/>
        </w:rPr>
      </w:pPr>
      <w:r w:rsidRPr="00B43A34">
        <w:rPr>
          <w:rFonts w:ascii="Century Gothic" w:hAnsi="Century Gothic"/>
          <w:b/>
        </w:rPr>
        <w:t>ENDS</w:t>
      </w:r>
    </w:p>
    <w:p w14:paraId="10DEBCAD" w14:textId="77777777" w:rsidR="00B43A34" w:rsidRDefault="00B43A34" w:rsidP="007A4668">
      <w:pPr>
        <w:jc w:val="both"/>
        <w:rPr>
          <w:rFonts w:ascii="Century Gothic" w:hAnsi="Century Gothic"/>
        </w:rPr>
      </w:pPr>
    </w:p>
    <w:p w14:paraId="4BF8E97A" w14:textId="77777777" w:rsidR="00B43A34" w:rsidRPr="00B43A34" w:rsidRDefault="00B43A34" w:rsidP="007A4668">
      <w:pPr>
        <w:jc w:val="both"/>
        <w:rPr>
          <w:rFonts w:ascii="Century Gothic" w:hAnsi="Century Gothic"/>
          <w:b/>
        </w:rPr>
      </w:pPr>
      <w:r w:rsidRPr="00B43A34">
        <w:rPr>
          <w:rFonts w:ascii="Century Gothic" w:hAnsi="Century Gothic"/>
          <w:b/>
        </w:rPr>
        <w:t xml:space="preserve">For media enquiries, contact: </w:t>
      </w:r>
    </w:p>
    <w:p w14:paraId="2721C2BE" w14:textId="77777777" w:rsidR="00B43A34" w:rsidRDefault="00B43A34" w:rsidP="007A4668">
      <w:pPr>
        <w:jc w:val="both"/>
        <w:rPr>
          <w:rFonts w:ascii="Century Gothic" w:hAnsi="Century Gothic"/>
        </w:rPr>
      </w:pPr>
      <w:r w:rsidRPr="00B43A34">
        <w:rPr>
          <w:rFonts w:ascii="Century Gothic" w:hAnsi="Century Gothic"/>
          <w:b/>
        </w:rPr>
        <w:t>Nuala Ryan</w:t>
      </w:r>
      <w:r>
        <w:rPr>
          <w:rFonts w:ascii="Century Gothic" w:hAnsi="Century Gothic"/>
        </w:rPr>
        <w:t xml:space="preserve"> | </w:t>
      </w:r>
      <w:hyperlink r:id="rId5" w:history="1">
        <w:r w:rsidRPr="00A84020">
          <w:rPr>
            <w:rStyle w:val="Hyperlink"/>
            <w:rFonts w:ascii="Century Gothic" w:hAnsi="Century Gothic"/>
          </w:rPr>
          <w:t>nuala@pr360.ie</w:t>
        </w:r>
      </w:hyperlink>
      <w:r>
        <w:rPr>
          <w:rFonts w:ascii="Century Gothic" w:hAnsi="Century Gothic"/>
        </w:rPr>
        <w:t xml:space="preserve"> | 01 637 1777 | 083 421 2733</w:t>
      </w:r>
    </w:p>
    <w:p w14:paraId="5538A932" w14:textId="77777777" w:rsidR="00B43A34" w:rsidRDefault="00B43A34" w:rsidP="007A4668">
      <w:pPr>
        <w:jc w:val="both"/>
        <w:rPr>
          <w:rFonts w:ascii="Century Gothic" w:hAnsi="Century Gothic"/>
        </w:rPr>
      </w:pPr>
    </w:p>
    <w:p w14:paraId="79BFC983" w14:textId="77777777" w:rsidR="00B43A34" w:rsidRDefault="00B43A34" w:rsidP="00B43A34">
      <w:pPr>
        <w:spacing w:line="252" w:lineRule="auto"/>
        <w:jc w:val="both"/>
        <w:rPr>
          <w:rFonts w:ascii="Century Gothic" w:hAnsi="Century Gothic"/>
          <w:b/>
          <w:bCs/>
        </w:rPr>
      </w:pPr>
      <w:r>
        <w:rPr>
          <w:rFonts w:ascii="Century Gothic" w:hAnsi="Century Gothic"/>
          <w:b/>
          <w:bCs/>
        </w:rPr>
        <w:t>About IE Domain Registry</w:t>
      </w:r>
    </w:p>
    <w:p w14:paraId="4DA2AB70" w14:textId="4BB5CAA4" w:rsidR="00B43A34" w:rsidRDefault="00B43A34" w:rsidP="00B43A34">
      <w:pPr>
        <w:spacing w:line="252" w:lineRule="auto"/>
        <w:jc w:val="both"/>
        <w:rPr>
          <w:rFonts w:ascii="Century Gothic" w:hAnsi="Century Gothic"/>
        </w:rPr>
      </w:pPr>
      <w:r>
        <w:rPr>
          <w:rFonts w:ascii="Century Gothic" w:hAnsi="Century Gothic"/>
        </w:rPr>
        <w:t xml:space="preserve">IE Domain Registry (IEDR) is the </w:t>
      </w:r>
      <w:r w:rsidR="00E86069">
        <w:rPr>
          <w:rFonts w:ascii="Century Gothic" w:hAnsi="Century Gothic"/>
        </w:rPr>
        <w:t xml:space="preserve">national </w:t>
      </w:r>
      <w:r>
        <w:rPr>
          <w:rFonts w:ascii="Century Gothic" w:hAnsi="Century Gothic"/>
        </w:rPr>
        <w:t>registry for .</w:t>
      </w:r>
      <w:proofErr w:type="spellStart"/>
      <w:r>
        <w:rPr>
          <w:rFonts w:ascii="Century Gothic" w:hAnsi="Century Gothic"/>
        </w:rPr>
        <w:t>ie</w:t>
      </w:r>
      <w:proofErr w:type="spellEnd"/>
      <w:r>
        <w:rPr>
          <w:rFonts w:ascii="Century Gothic" w:hAnsi="Century Gothic"/>
        </w:rPr>
        <w:t xml:space="preserve"> domain names, and it maintains the database of registered .</w:t>
      </w:r>
      <w:proofErr w:type="spellStart"/>
      <w:r>
        <w:rPr>
          <w:rFonts w:ascii="Century Gothic" w:hAnsi="Century Gothic"/>
        </w:rPr>
        <w:t>ie</w:t>
      </w:r>
      <w:proofErr w:type="spellEnd"/>
      <w:r>
        <w:rPr>
          <w:rFonts w:ascii="Century Gothic" w:hAnsi="Century Gothic"/>
        </w:rPr>
        <w:t xml:space="preserve"> domain names. IEDR originated as a spinout from University College Dublin, becoming an independent, separate limited company in July 2000.</w:t>
      </w:r>
    </w:p>
    <w:p w14:paraId="7497C379" w14:textId="24B37E6A" w:rsidR="00B43A34" w:rsidRDefault="00B43A34" w:rsidP="00B43A34">
      <w:pPr>
        <w:spacing w:line="252" w:lineRule="auto"/>
        <w:jc w:val="both"/>
        <w:rPr>
          <w:rFonts w:ascii="Century Gothic" w:hAnsi="Century Gothic"/>
        </w:rPr>
      </w:pPr>
      <w:r>
        <w:rPr>
          <w:rFonts w:ascii="Century Gothic" w:hAnsi="Century Gothic"/>
        </w:rPr>
        <w:t>IEDR is responsible for the management and administration of Ireland’s official internet domain, .</w:t>
      </w:r>
      <w:proofErr w:type="spellStart"/>
      <w:r>
        <w:rPr>
          <w:rFonts w:ascii="Century Gothic" w:hAnsi="Century Gothic"/>
        </w:rPr>
        <w:t>ie</w:t>
      </w:r>
      <w:proofErr w:type="spellEnd"/>
      <w:r>
        <w:rPr>
          <w:rFonts w:ascii="Century Gothic" w:hAnsi="Century Gothic"/>
        </w:rPr>
        <w:t xml:space="preserve">, in the interest of the Irish and global internet communities. It operates the </w:t>
      </w:r>
      <w:r>
        <w:rPr>
          <w:rFonts w:ascii="Century Gothic" w:hAnsi="Century Gothic"/>
        </w:rPr>
        <w:lastRenderedPageBreak/>
        <w:t>domain name system (DNS) for the .</w:t>
      </w:r>
      <w:proofErr w:type="spellStart"/>
      <w:r>
        <w:rPr>
          <w:rFonts w:ascii="Century Gothic" w:hAnsi="Century Gothic"/>
        </w:rPr>
        <w:t>ie</w:t>
      </w:r>
      <w:proofErr w:type="spellEnd"/>
      <w:r>
        <w:rPr>
          <w:rFonts w:ascii="Century Gothic" w:hAnsi="Century Gothic"/>
        </w:rPr>
        <w:t xml:space="preserve"> namespace, facilitates </w:t>
      </w:r>
      <w:r w:rsidR="00D87F10">
        <w:rPr>
          <w:rFonts w:ascii="Century Gothic" w:hAnsi="Century Gothic"/>
        </w:rPr>
        <w:t xml:space="preserve">a </w:t>
      </w:r>
      <w:hyperlink r:id="rId6" w:history="1">
        <w:r w:rsidR="00D87F10" w:rsidRPr="00D87F10">
          <w:rPr>
            <w:rStyle w:val="Hyperlink"/>
            <w:rFonts w:ascii="Century Gothic" w:hAnsi="Century Gothic"/>
          </w:rPr>
          <w:t>number of mechanisms for handling complaints</w:t>
        </w:r>
      </w:hyperlink>
      <w:r w:rsidR="00D87F10">
        <w:rPr>
          <w:rFonts w:ascii="Century Gothic" w:hAnsi="Century Gothic"/>
        </w:rPr>
        <w:t xml:space="preserve">, including </w:t>
      </w:r>
      <w:r>
        <w:rPr>
          <w:rFonts w:ascii="Century Gothic" w:hAnsi="Century Gothic"/>
        </w:rPr>
        <w:t xml:space="preserve">an independent </w:t>
      </w:r>
      <w:r w:rsidR="00D87F10" w:rsidRPr="00795C00">
        <w:rPr>
          <w:rFonts w:ascii="Century Gothic" w:hAnsi="Century Gothic"/>
        </w:rPr>
        <w:t>dispute resolution service</w:t>
      </w:r>
      <w:bookmarkStart w:id="0" w:name="_GoBack"/>
      <w:bookmarkEnd w:id="0"/>
      <w:r w:rsidR="00C806AC">
        <w:rPr>
          <w:rFonts w:ascii="Century Gothic" w:hAnsi="Century Gothic"/>
        </w:rPr>
        <w:t xml:space="preserve"> </w:t>
      </w:r>
      <w:r>
        <w:rPr>
          <w:rFonts w:ascii="Century Gothic" w:hAnsi="Century Gothic"/>
        </w:rPr>
        <w:t xml:space="preserve">with WIPO and operates a public </w:t>
      </w:r>
      <w:proofErr w:type="spellStart"/>
      <w:r>
        <w:rPr>
          <w:rFonts w:ascii="Century Gothic" w:hAnsi="Century Gothic"/>
        </w:rPr>
        <w:t>Whois</w:t>
      </w:r>
      <w:proofErr w:type="spellEnd"/>
      <w:r>
        <w:rPr>
          <w:rFonts w:ascii="Century Gothic" w:hAnsi="Century Gothic"/>
        </w:rPr>
        <w:t xml:space="preserve"> lookup service for .</w:t>
      </w:r>
      <w:proofErr w:type="spellStart"/>
      <w:r>
        <w:rPr>
          <w:rFonts w:ascii="Century Gothic" w:hAnsi="Century Gothic"/>
        </w:rPr>
        <w:t>ie</w:t>
      </w:r>
      <w:proofErr w:type="spellEnd"/>
      <w:r>
        <w:rPr>
          <w:rFonts w:ascii="Century Gothic" w:hAnsi="Century Gothic"/>
        </w:rPr>
        <w:t xml:space="preserve"> domains.</w:t>
      </w:r>
    </w:p>
    <w:p w14:paraId="7D32E659" w14:textId="77777777" w:rsidR="00B43A34" w:rsidRDefault="00B43A34" w:rsidP="00B43A34">
      <w:pPr>
        <w:spacing w:line="252" w:lineRule="auto"/>
        <w:jc w:val="both"/>
        <w:rPr>
          <w:rFonts w:ascii="Century Gothic" w:hAnsi="Century Gothic"/>
        </w:rPr>
      </w:pPr>
      <w:r>
        <w:rPr>
          <w:rFonts w:ascii="Century Gothic" w:hAnsi="Century Gothic"/>
        </w:rPr>
        <w:t>IEDR’s mission is to provide unique, identifiably Irish domain names, along with registry and related services to the local and international internet community.</w:t>
      </w:r>
    </w:p>
    <w:p w14:paraId="24BBEC07" w14:textId="77777777" w:rsidR="00B43A34" w:rsidRDefault="00B43A34" w:rsidP="00B43A34">
      <w:pPr>
        <w:spacing w:line="252" w:lineRule="auto"/>
        <w:jc w:val="both"/>
        <w:rPr>
          <w:rFonts w:ascii="Century Gothic" w:hAnsi="Century Gothic"/>
          <w:b/>
          <w:bCs/>
        </w:rPr>
      </w:pPr>
      <w:r>
        <w:rPr>
          <w:rFonts w:ascii="Century Gothic" w:hAnsi="Century Gothic"/>
          <w:b/>
          <w:bCs/>
        </w:rPr>
        <w:t>Policy development</w:t>
      </w:r>
    </w:p>
    <w:p w14:paraId="585AA095" w14:textId="77777777" w:rsidR="00B43A34" w:rsidRDefault="00B43A34" w:rsidP="00B43A34">
      <w:pPr>
        <w:spacing w:line="252" w:lineRule="auto"/>
        <w:jc w:val="both"/>
        <w:rPr>
          <w:rFonts w:ascii="Century Gothic" w:hAnsi="Century Gothic"/>
        </w:rPr>
      </w:pPr>
      <w:r>
        <w:rPr>
          <w:rFonts w:ascii="Century Gothic" w:hAnsi="Century Gothic"/>
        </w:rPr>
        <w:t>Policy development for the .</w:t>
      </w:r>
      <w:proofErr w:type="spellStart"/>
      <w:r>
        <w:rPr>
          <w:rFonts w:ascii="Century Gothic" w:hAnsi="Century Gothic"/>
        </w:rPr>
        <w:t>ie</w:t>
      </w:r>
      <w:proofErr w:type="spellEnd"/>
      <w:r>
        <w:rPr>
          <w:rFonts w:ascii="Century Gothic" w:hAnsi="Century Gothic"/>
        </w:rPr>
        <w:t xml:space="preserve"> namespace follows a bottom-up, consensus driven and consultative approach, set out in IEDR’s 10-step </w:t>
      </w:r>
      <w:hyperlink r:id="rId7" w:history="1">
        <w:r w:rsidRPr="004B72BF">
          <w:rPr>
            <w:rStyle w:val="Hyperlink"/>
            <w:rFonts w:ascii="Century Gothic" w:hAnsi="Century Gothic"/>
          </w:rPr>
          <w:t>Policy Development Process</w:t>
        </w:r>
      </w:hyperlink>
      <w:r>
        <w:rPr>
          <w:rFonts w:ascii="Century Gothic" w:hAnsi="Century Gothic"/>
        </w:rPr>
        <w:t xml:space="preserve"> (PDP).</w:t>
      </w:r>
    </w:p>
    <w:p w14:paraId="27CF5E61" w14:textId="2E7FCACD" w:rsidR="00B43A34" w:rsidRDefault="00B43A34" w:rsidP="00B43A34">
      <w:pPr>
        <w:spacing w:line="252" w:lineRule="auto"/>
        <w:jc w:val="both"/>
        <w:rPr>
          <w:rFonts w:ascii="Century Gothic" w:hAnsi="Century Gothic"/>
        </w:rPr>
      </w:pPr>
      <w:r>
        <w:rPr>
          <w:rFonts w:ascii="Century Gothic" w:hAnsi="Century Gothic"/>
        </w:rPr>
        <w:t xml:space="preserve">IEDR established the </w:t>
      </w:r>
      <w:r w:rsidR="00E86069">
        <w:rPr>
          <w:rFonts w:ascii="Century Gothic" w:hAnsi="Century Gothic"/>
        </w:rPr>
        <w:t xml:space="preserve">multi-stakeholder </w:t>
      </w:r>
      <w:r>
        <w:rPr>
          <w:rFonts w:ascii="Century Gothic" w:hAnsi="Century Gothic"/>
        </w:rPr>
        <w:t xml:space="preserve">Policy Advisory Committee (PAC) in July 2014 to consider and provide advice to the IEDR Board of Directors on policy change requests. The PAC operates under specific Terms of Reference and follows the PDP. </w:t>
      </w:r>
    </w:p>
    <w:p w14:paraId="59647871" w14:textId="77777777" w:rsidR="00B43A34" w:rsidRDefault="00B43A34" w:rsidP="00B43A34">
      <w:pPr>
        <w:spacing w:line="252" w:lineRule="auto"/>
        <w:jc w:val="both"/>
        <w:rPr>
          <w:rFonts w:ascii="Century Gothic" w:hAnsi="Century Gothic"/>
        </w:rPr>
      </w:pPr>
      <w:r>
        <w:rPr>
          <w:rFonts w:ascii="Century Gothic" w:hAnsi="Century Gothic"/>
        </w:rPr>
        <w:t>The PAC considers all proposed policy change requests submitted for review, and where consensus exists, advises on the implementation of such policy change requests. The members of the PAC are stakeholders with an interest in the .</w:t>
      </w:r>
      <w:proofErr w:type="spellStart"/>
      <w:r>
        <w:rPr>
          <w:rFonts w:ascii="Century Gothic" w:hAnsi="Century Gothic"/>
        </w:rPr>
        <w:t>ie</w:t>
      </w:r>
      <w:proofErr w:type="spellEnd"/>
      <w:r>
        <w:rPr>
          <w:rFonts w:ascii="Century Gothic" w:hAnsi="Century Gothic"/>
        </w:rPr>
        <w:t xml:space="preserve"> namespace and its policies. The membership includes representatives from eligible organisations, including the .</w:t>
      </w:r>
      <w:proofErr w:type="spellStart"/>
      <w:r>
        <w:rPr>
          <w:rFonts w:ascii="Century Gothic" w:hAnsi="Century Gothic"/>
        </w:rPr>
        <w:t>ie</w:t>
      </w:r>
      <w:proofErr w:type="spellEnd"/>
      <w:r>
        <w:rPr>
          <w:rFonts w:ascii="Century Gothic" w:hAnsi="Century Gothic"/>
        </w:rPr>
        <w:t xml:space="preserve"> accredited Registrars, the Department of Communications, Enterprise Ireland, the Irish Internet Association, the Small Firms Association, the Law Society, the Internet Service Providers Association of Ireland, the Department of Enterprise, the Irish Computer Society and the Association of Patent and Trademark Attorneys.</w:t>
      </w:r>
    </w:p>
    <w:p w14:paraId="7E6D72A5" w14:textId="4AC00AE4" w:rsidR="00B43A34" w:rsidRPr="00E910E1" w:rsidRDefault="00E86069" w:rsidP="00B43A34">
      <w:pPr>
        <w:spacing w:line="252" w:lineRule="auto"/>
        <w:jc w:val="both"/>
        <w:rPr>
          <w:rFonts w:ascii="Century Gothic" w:hAnsi="Century Gothic"/>
        </w:rPr>
      </w:pPr>
      <w:r w:rsidRPr="00E910E1">
        <w:rPr>
          <w:rFonts w:ascii="Century Gothic" w:hAnsi="Century Gothic"/>
        </w:rPr>
        <w:t>In 2017, the PAC focused on the liberalisation policy change request, submitted by IEDR</w:t>
      </w:r>
      <w:r w:rsidR="00283945">
        <w:rPr>
          <w:rFonts w:ascii="Century Gothic" w:hAnsi="Century Gothic"/>
        </w:rPr>
        <w:t>.</w:t>
      </w:r>
      <w:r w:rsidRPr="00E910E1">
        <w:rPr>
          <w:rFonts w:ascii="Century Gothic" w:hAnsi="Century Gothic"/>
        </w:rPr>
        <w:t xml:space="preserve"> In 2016, </w:t>
      </w:r>
      <w:r w:rsidR="006A60E4" w:rsidRPr="00E910E1">
        <w:rPr>
          <w:rFonts w:ascii="Century Gothic" w:hAnsi="Century Gothic"/>
        </w:rPr>
        <w:t xml:space="preserve">seven </w:t>
      </w:r>
      <w:r w:rsidR="00B43A34" w:rsidRPr="00E910E1">
        <w:rPr>
          <w:rFonts w:ascii="Century Gothic" w:hAnsi="Century Gothic"/>
        </w:rPr>
        <w:t xml:space="preserve">policy change requests were concluded, which involved two public consultations and a public auction of contested two-letter domains. In particular, IEDR successfully managed and completed release processes: </w:t>
      </w:r>
    </w:p>
    <w:p w14:paraId="47D41DD9" w14:textId="592CA09B" w:rsidR="00B43A34" w:rsidRPr="00E910E1" w:rsidRDefault="00B43A34" w:rsidP="00B43A34">
      <w:pPr>
        <w:numPr>
          <w:ilvl w:val="0"/>
          <w:numId w:val="2"/>
        </w:numPr>
        <w:spacing w:line="252" w:lineRule="auto"/>
        <w:contextualSpacing/>
        <w:jc w:val="both"/>
        <w:rPr>
          <w:rFonts w:ascii="Century Gothic" w:eastAsia="Times New Roman" w:hAnsi="Century Gothic"/>
        </w:rPr>
      </w:pPr>
      <w:r w:rsidRPr="00E910E1">
        <w:rPr>
          <w:rFonts w:ascii="Century Gothic" w:eastAsia="Times New Roman" w:hAnsi="Century Gothic"/>
        </w:rPr>
        <w:t xml:space="preserve">to allow one- and two-letter domain names (previously blocked due to historic technical reasons that are no longer </w:t>
      </w:r>
      <w:r w:rsidR="00B764B3">
        <w:rPr>
          <w:rFonts w:ascii="Century Gothic" w:eastAsia="Times New Roman" w:hAnsi="Century Gothic"/>
        </w:rPr>
        <w:t>an issue</w:t>
      </w:r>
      <w:r w:rsidRPr="00E910E1">
        <w:rPr>
          <w:rFonts w:ascii="Century Gothic" w:eastAsia="Times New Roman" w:hAnsi="Century Gothic"/>
        </w:rPr>
        <w:t>);</w:t>
      </w:r>
    </w:p>
    <w:p w14:paraId="2F89FC0E" w14:textId="77777777" w:rsidR="00B43A34" w:rsidRPr="00E910E1" w:rsidRDefault="00B43A34" w:rsidP="00B43A34">
      <w:pPr>
        <w:numPr>
          <w:ilvl w:val="0"/>
          <w:numId w:val="2"/>
        </w:numPr>
        <w:spacing w:line="252" w:lineRule="auto"/>
        <w:contextualSpacing/>
        <w:jc w:val="both"/>
        <w:rPr>
          <w:rFonts w:ascii="Century Gothic" w:eastAsia="Times New Roman" w:hAnsi="Century Gothic"/>
        </w:rPr>
      </w:pPr>
      <w:r w:rsidRPr="00E910E1">
        <w:rPr>
          <w:rFonts w:ascii="Century Gothic" w:eastAsia="Times New Roman" w:hAnsi="Century Gothic"/>
        </w:rPr>
        <w:t xml:space="preserve">to allow domain names with </w:t>
      </w:r>
      <w:proofErr w:type="spellStart"/>
      <w:r w:rsidRPr="00E910E1">
        <w:rPr>
          <w:rFonts w:ascii="Century Gothic" w:eastAsia="Times New Roman" w:hAnsi="Century Gothic"/>
        </w:rPr>
        <w:t>fadas</w:t>
      </w:r>
      <w:proofErr w:type="spellEnd"/>
      <w:r w:rsidRPr="00E910E1">
        <w:rPr>
          <w:rFonts w:ascii="Century Gothic" w:eastAsia="Times New Roman" w:hAnsi="Century Gothic"/>
        </w:rPr>
        <w:t xml:space="preserve"> on the vowels (previously restricted because email systems and internet browsers could not cope with non-Latin characters, again no longer an issue);</w:t>
      </w:r>
    </w:p>
    <w:p w14:paraId="5B975FFA" w14:textId="67E58651" w:rsidR="00B43A34" w:rsidRPr="00E910E1" w:rsidRDefault="00B43A34" w:rsidP="00B43A34">
      <w:pPr>
        <w:numPr>
          <w:ilvl w:val="0"/>
          <w:numId w:val="2"/>
        </w:numPr>
        <w:spacing w:line="252" w:lineRule="auto"/>
        <w:contextualSpacing/>
        <w:jc w:val="both"/>
        <w:rPr>
          <w:rFonts w:ascii="Century Gothic" w:eastAsia="Times New Roman" w:hAnsi="Century Gothic"/>
        </w:rPr>
      </w:pPr>
      <w:proofErr w:type="gramStart"/>
      <w:r w:rsidRPr="00E910E1">
        <w:rPr>
          <w:rFonts w:ascii="Century Gothic" w:eastAsia="Times New Roman" w:hAnsi="Century Gothic"/>
        </w:rPr>
        <w:t>to</w:t>
      </w:r>
      <w:proofErr w:type="gramEnd"/>
      <w:r w:rsidRPr="00E910E1">
        <w:rPr>
          <w:rFonts w:ascii="Century Gothic" w:eastAsia="Times New Roman" w:hAnsi="Century Gothic"/>
        </w:rPr>
        <w:t xml:space="preserve"> allow a secondary market in .</w:t>
      </w:r>
      <w:proofErr w:type="spellStart"/>
      <w:r w:rsidRPr="00E910E1">
        <w:rPr>
          <w:rFonts w:ascii="Century Gothic" w:eastAsia="Times New Roman" w:hAnsi="Century Gothic"/>
        </w:rPr>
        <w:t>ie</w:t>
      </w:r>
      <w:proofErr w:type="spellEnd"/>
      <w:r w:rsidRPr="00E910E1">
        <w:rPr>
          <w:rFonts w:ascii="Century Gothic" w:eastAsia="Times New Roman" w:hAnsi="Century Gothic"/>
        </w:rPr>
        <w:t xml:space="preserve"> domain names (originally prohibited to deter cyber squatters and large-scale foreign </w:t>
      </w:r>
      <w:proofErr w:type="spellStart"/>
      <w:r w:rsidRPr="00E910E1">
        <w:rPr>
          <w:rFonts w:ascii="Century Gothic" w:eastAsia="Times New Roman" w:hAnsi="Century Gothic"/>
        </w:rPr>
        <w:t>domainers</w:t>
      </w:r>
      <w:proofErr w:type="spellEnd"/>
      <w:r w:rsidRPr="00E910E1">
        <w:rPr>
          <w:rFonts w:ascii="Century Gothic" w:eastAsia="Times New Roman" w:hAnsi="Century Gothic"/>
        </w:rPr>
        <w:t xml:space="preserve">). </w:t>
      </w:r>
      <w:r w:rsidR="00E86069" w:rsidRPr="00E910E1">
        <w:rPr>
          <w:rFonts w:ascii="Century Gothic" w:eastAsia="Times New Roman" w:hAnsi="Century Gothic"/>
        </w:rPr>
        <w:t xml:space="preserve">This </w:t>
      </w:r>
      <w:r w:rsidRPr="00E910E1">
        <w:rPr>
          <w:rFonts w:ascii="Century Gothic" w:eastAsia="Times New Roman" w:hAnsi="Century Gothic"/>
        </w:rPr>
        <w:t>policy change will help to unlock the intrinsic value of a registrant’s .</w:t>
      </w:r>
      <w:proofErr w:type="spellStart"/>
      <w:r w:rsidRPr="00E910E1">
        <w:rPr>
          <w:rFonts w:ascii="Century Gothic" w:eastAsia="Times New Roman" w:hAnsi="Century Gothic"/>
        </w:rPr>
        <w:t>ie</w:t>
      </w:r>
      <w:proofErr w:type="spellEnd"/>
      <w:r w:rsidRPr="00E910E1">
        <w:rPr>
          <w:rFonts w:ascii="Century Gothic" w:eastAsia="Times New Roman" w:hAnsi="Century Gothic"/>
        </w:rPr>
        <w:t xml:space="preserve"> domain name by permitting an aftermarket to allow domain holders to sell the right to use their .</w:t>
      </w:r>
      <w:proofErr w:type="spellStart"/>
      <w:r w:rsidRPr="00E910E1">
        <w:rPr>
          <w:rFonts w:ascii="Century Gothic" w:eastAsia="Times New Roman" w:hAnsi="Century Gothic"/>
        </w:rPr>
        <w:t>ie</w:t>
      </w:r>
      <w:proofErr w:type="spellEnd"/>
      <w:r w:rsidRPr="00E910E1">
        <w:rPr>
          <w:rFonts w:ascii="Century Gothic" w:eastAsia="Times New Roman" w:hAnsi="Century Gothic"/>
        </w:rPr>
        <w:t xml:space="preserve"> domain.</w:t>
      </w:r>
    </w:p>
    <w:p w14:paraId="5949F12E" w14:textId="77777777" w:rsidR="00B43A34" w:rsidRDefault="00B43A34" w:rsidP="00B43A34">
      <w:pPr>
        <w:spacing w:line="252" w:lineRule="auto"/>
        <w:ind w:left="720"/>
        <w:contextualSpacing/>
        <w:jc w:val="both"/>
        <w:rPr>
          <w:rFonts w:ascii="Century Gothic" w:hAnsi="Century Gothic"/>
        </w:rPr>
      </w:pPr>
    </w:p>
    <w:p w14:paraId="04B6591E" w14:textId="77777777" w:rsidR="00B43A34" w:rsidRDefault="00B43A34" w:rsidP="00B43A34">
      <w:pPr>
        <w:spacing w:line="252" w:lineRule="auto"/>
        <w:jc w:val="both"/>
        <w:rPr>
          <w:rFonts w:ascii="Century Gothic" w:hAnsi="Century Gothic"/>
        </w:rPr>
      </w:pPr>
      <w:r>
        <w:rPr>
          <w:rFonts w:ascii="Century Gothic" w:hAnsi="Century Gothic"/>
        </w:rPr>
        <w:t>On an ongoing basis, other policy initiatives will be undertaken, with the objective of expanding the .</w:t>
      </w:r>
      <w:proofErr w:type="spellStart"/>
      <w:r>
        <w:rPr>
          <w:rFonts w:ascii="Century Gothic" w:hAnsi="Century Gothic"/>
        </w:rPr>
        <w:t>ie</w:t>
      </w:r>
      <w:proofErr w:type="spellEnd"/>
      <w:r>
        <w:rPr>
          <w:rFonts w:ascii="Century Gothic" w:hAnsi="Century Gothic"/>
        </w:rPr>
        <w:t xml:space="preserve"> namespace and developing Ireland’s digital national resource.</w:t>
      </w:r>
    </w:p>
    <w:p w14:paraId="62857A7C" w14:textId="77777777" w:rsidR="00B43A34" w:rsidRPr="00B43A34" w:rsidRDefault="00B43A34" w:rsidP="007A4668">
      <w:pPr>
        <w:jc w:val="both"/>
        <w:rPr>
          <w:rFonts w:ascii="Century Gothic" w:hAnsi="Century Gothic"/>
        </w:rPr>
      </w:pPr>
    </w:p>
    <w:sectPr w:rsidR="00B43A34" w:rsidRPr="00B43A3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23EFA6" w16cid:durableId="1E36DA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IN-Regular">
    <w:panose1 w:val="00000000000000000000"/>
    <w:charset w:val="00"/>
    <w:family w:val="auto"/>
    <w:notTrueType/>
    <w:pitch w:val="default"/>
    <w:sig w:usb0="00000003" w:usb1="00000000" w:usb2="00000000" w:usb3="00000000" w:csb0="00000001" w:csb1="00000000"/>
  </w:font>
  <w:font w:name="DI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A5AC0"/>
    <w:multiLevelType w:val="hybridMultilevel"/>
    <w:tmpl w:val="60BED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2F236E7"/>
    <w:multiLevelType w:val="hybridMultilevel"/>
    <w:tmpl w:val="E56609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552479D-2C7F-408B-910B-329A46C0F05D}"/>
    <w:docVar w:name="dgnword-eventsink" w:val="439235616"/>
  </w:docVars>
  <w:rsids>
    <w:rsidRoot w:val="007A4668"/>
    <w:rsid w:val="00131898"/>
    <w:rsid w:val="00132BB6"/>
    <w:rsid w:val="001952F5"/>
    <w:rsid w:val="001D43AD"/>
    <w:rsid w:val="001D68A7"/>
    <w:rsid w:val="00233B77"/>
    <w:rsid w:val="00283945"/>
    <w:rsid w:val="00304CA4"/>
    <w:rsid w:val="003E5633"/>
    <w:rsid w:val="004852E7"/>
    <w:rsid w:val="006A5FD3"/>
    <w:rsid w:val="006A60E4"/>
    <w:rsid w:val="00720421"/>
    <w:rsid w:val="00774965"/>
    <w:rsid w:val="007859DE"/>
    <w:rsid w:val="00795C00"/>
    <w:rsid w:val="007A4668"/>
    <w:rsid w:val="00887B72"/>
    <w:rsid w:val="00964735"/>
    <w:rsid w:val="00A602E4"/>
    <w:rsid w:val="00AA3073"/>
    <w:rsid w:val="00AA7AD4"/>
    <w:rsid w:val="00B06BE0"/>
    <w:rsid w:val="00B43A34"/>
    <w:rsid w:val="00B72D2A"/>
    <w:rsid w:val="00B764B3"/>
    <w:rsid w:val="00B806BC"/>
    <w:rsid w:val="00B8153D"/>
    <w:rsid w:val="00C6056A"/>
    <w:rsid w:val="00C806AC"/>
    <w:rsid w:val="00C92286"/>
    <w:rsid w:val="00D53959"/>
    <w:rsid w:val="00D547A0"/>
    <w:rsid w:val="00D87F10"/>
    <w:rsid w:val="00E367B1"/>
    <w:rsid w:val="00E82507"/>
    <w:rsid w:val="00E84536"/>
    <w:rsid w:val="00E86069"/>
    <w:rsid w:val="00E910E1"/>
    <w:rsid w:val="00F0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FA84"/>
  <w15:chartTrackingRefBased/>
  <w15:docId w15:val="{55DBEB44-B056-47D8-86D5-22107E51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668"/>
    <w:pPr>
      <w:ind w:left="720"/>
      <w:contextualSpacing/>
    </w:pPr>
  </w:style>
  <w:style w:type="character" w:styleId="Hyperlink">
    <w:name w:val="Hyperlink"/>
    <w:basedOn w:val="DefaultParagraphFont"/>
    <w:uiPriority w:val="99"/>
    <w:unhideWhenUsed/>
    <w:rsid w:val="00B43A34"/>
    <w:rPr>
      <w:color w:val="0563C1" w:themeColor="hyperlink"/>
      <w:u w:val="single"/>
    </w:rPr>
  </w:style>
  <w:style w:type="character" w:styleId="CommentReference">
    <w:name w:val="annotation reference"/>
    <w:basedOn w:val="DefaultParagraphFont"/>
    <w:uiPriority w:val="99"/>
    <w:semiHidden/>
    <w:unhideWhenUsed/>
    <w:rsid w:val="00B43A34"/>
    <w:rPr>
      <w:sz w:val="16"/>
      <w:szCs w:val="16"/>
    </w:rPr>
  </w:style>
  <w:style w:type="paragraph" w:styleId="CommentText">
    <w:name w:val="annotation text"/>
    <w:basedOn w:val="Normal"/>
    <w:link w:val="CommentTextChar"/>
    <w:uiPriority w:val="99"/>
    <w:semiHidden/>
    <w:unhideWhenUsed/>
    <w:rsid w:val="00B43A34"/>
    <w:pPr>
      <w:spacing w:line="240" w:lineRule="auto"/>
    </w:pPr>
    <w:rPr>
      <w:sz w:val="20"/>
      <w:szCs w:val="20"/>
    </w:rPr>
  </w:style>
  <w:style w:type="character" w:customStyle="1" w:styleId="CommentTextChar">
    <w:name w:val="Comment Text Char"/>
    <w:basedOn w:val="DefaultParagraphFont"/>
    <w:link w:val="CommentText"/>
    <w:uiPriority w:val="99"/>
    <w:semiHidden/>
    <w:rsid w:val="00B43A34"/>
    <w:rPr>
      <w:sz w:val="20"/>
      <w:szCs w:val="20"/>
    </w:rPr>
  </w:style>
  <w:style w:type="paragraph" w:styleId="CommentSubject">
    <w:name w:val="annotation subject"/>
    <w:basedOn w:val="CommentText"/>
    <w:next w:val="CommentText"/>
    <w:link w:val="CommentSubjectChar"/>
    <w:uiPriority w:val="99"/>
    <w:semiHidden/>
    <w:unhideWhenUsed/>
    <w:rsid w:val="00B43A34"/>
    <w:rPr>
      <w:b/>
      <w:bCs/>
    </w:rPr>
  </w:style>
  <w:style w:type="character" w:customStyle="1" w:styleId="CommentSubjectChar">
    <w:name w:val="Comment Subject Char"/>
    <w:basedOn w:val="CommentTextChar"/>
    <w:link w:val="CommentSubject"/>
    <w:uiPriority w:val="99"/>
    <w:semiHidden/>
    <w:rsid w:val="00B43A34"/>
    <w:rPr>
      <w:b/>
      <w:bCs/>
      <w:sz w:val="20"/>
      <w:szCs w:val="20"/>
    </w:rPr>
  </w:style>
  <w:style w:type="paragraph" w:styleId="BalloonText">
    <w:name w:val="Balloon Text"/>
    <w:basedOn w:val="Normal"/>
    <w:link w:val="BalloonTextChar"/>
    <w:uiPriority w:val="99"/>
    <w:semiHidden/>
    <w:unhideWhenUsed/>
    <w:rsid w:val="00B43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A34"/>
    <w:rPr>
      <w:rFonts w:ascii="Segoe UI" w:hAnsi="Segoe UI" w:cs="Segoe UI"/>
      <w:sz w:val="18"/>
      <w:szCs w:val="18"/>
    </w:rPr>
  </w:style>
  <w:style w:type="paragraph" w:styleId="Revision">
    <w:name w:val="Revision"/>
    <w:hidden/>
    <w:uiPriority w:val="99"/>
    <w:semiHidden/>
    <w:rsid w:val="00720421"/>
    <w:pPr>
      <w:spacing w:after="0" w:line="240" w:lineRule="auto"/>
    </w:pPr>
  </w:style>
  <w:style w:type="character" w:styleId="FollowedHyperlink">
    <w:name w:val="FollowedHyperlink"/>
    <w:basedOn w:val="DefaultParagraphFont"/>
    <w:uiPriority w:val="99"/>
    <w:semiHidden/>
    <w:unhideWhenUsed/>
    <w:rsid w:val="00C806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iedr.ie/p30/policy-develop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dr.ie/faqs/complaints-and-disputes/" TargetMode="External"/><Relationship Id="rId5" Type="http://schemas.openxmlformats.org/officeDocument/2006/relationships/hyperlink" Target="mailto:nuala@pr360.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Burrowes</dc:creator>
  <cp:keywords/>
  <dc:description/>
  <cp:lastModifiedBy>Declan Burrowes</cp:lastModifiedBy>
  <cp:revision>2</cp:revision>
  <cp:lastPrinted>2018-03-13T17:57:00Z</cp:lastPrinted>
  <dcterms:created xsi:type="dcterms:W3CDTF">2018-03-14T14:49:00Z</dcterms:created>
  <dcterms:modified xsi:type="dcterms:W3CDTF">2018-03-14T14:49:00Z</dcterms:modified>
</cp:coreProperties>
</file>